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BE" w:rsidRDefault="00627F22" w:rsidP="00627F22">
      <w:r>
        <w:t xml:space="preserve">          </w:t>
      </w:r>
    </w:p>
    <w:tbl>
      <w:tblPr>
        <w:tblW w:w="9639" w:type="dxa"/>
        <w:tblInd w:w="108" w:type="dxa"/>
        <w:tblLook w:val="04A0"/>
      </w:tblPr>
      <w:tblGrid>
        <w:gridCol w:w="4560"/>
        <w:gridCol w:w="5079"/>
      </w:tblGrid>
      <w:tr w:rsidR="00626EBE" w:rsidRPr="008C02B5" w:rsidTr="000A4D4C">
        <w:tc>
          <w:tcPr>
            <w:tcW w:w="4560" w:type="dxa"/>
          </w:tcPr>
          <w:p w:rsidR="00626EBE" w:rsidRPr="005415B3" w:rsidRDefault="00626EBE" w:rsidP="00FE2145">
            <w:pPr>
              <w:spacing w:line="360" w:lineRule="auto"/>
              <w:ind w:right="-108"/>
              <w:rPr>
                <w:sz w:val="16"/>
              </w:rPr>
            </w:pPr>
          </w:p>
        </w:tc>
        <w:tc>
          <w:tcPr>
            <w:tcW w:w="5079" w:type="dxa"/>
          </w:tcPr>
          <w:p w:rsidR="00626EBE" w:rsidRPr="008C02B5" w:rsidRDefault="00626EBE" w:rsidP="000A4D4C">
            <w:pPr>
              <w:pStyle w:val="a9"/>
              <w:spacing w:line="360" w:lineRule="auto"/>
              <w:ind w:left="252"/>
              <w:jc w:val="both"/>
              <w:rPr>
                <w:sz w:val="28"/>
              </w:rPr>
            </w:pPr>
          </w:p>
        </w:tc>
      </w:tr>
      <w:tr w:rsidR="00FE2145" w:rsidRPr="008C02B5" w:rsidTr="000A4D4C">
        <w:tc>
          <w:tcPr>
            <w:tcW w:w="4560" w:type="dxa"/>
          </w:tcPr>
          <w:p w:rsidR="00FE2145" w:rsidRPr="005415B3" w:rsidRDefault="00FE2145" w:rsidP="00FE2145">
            <w:pPr>
              <w:spacing w:line="360" w:lineRule="auto"/>
              <w:ind w:right="-108"/>
              <w:rPr>
                <w:sz w:val="16"/>
              </w:rPr>
            </w:pPr>
          </w:p>
        </w:tc>
        <w:tc>
          <w:tcPr>
            <w:tcW w:w="5079" w:type="dxa"/>
          </w:tcPr>
          <w:p w:rsidR="00FE2145" w:rsidRPr="008C02B5" w:rsidRDefault="00FE2145" w:rsidP="000A4D4C">
            <w:pPr>
              <w:pStyle w:val="a9"/>
              <w:spacing w:line="360" w:lineRule="auto"/>
              <w:ind w:left="252"/>
              <w:jc w:val="both"/>
              <w:rPr>
                <w:sz w:val="28"/>
              </w:rPr>
            </w:pPr>
          </w:p>
        </w:tc>
      </w:tr>
    </w:tbl>
    <w:p w:rsidR="000B3133" w:rsidRPr="005D2958" w:rsidRDefault="005B5CA5" w:rsidP="00FE2145">
      <w:pPr>
        <w:suppressAutoHyphens/>
        <w:ind w:right="-1"/>
        <w:rPr>
          <w:color w:val="FF0000"/>
        </w:rPr>
      </w:pPr>
      <w:r>
        <w:rPr>
          <w:noProof/>
        </w:rPr>
        <w:drawing>
          <wp:anchor distT="0" distB="2667" distL="114300" distR="114300" simplePos="0" relativeHeight="251657728" behindDoc="1" locked="0" layoutInCell="1" allowOverlap="1">
            <wp:simplePos x="0" y="0"/>
            <wp:positionH relativeFrom="margin">
              <wp:posOffset>-575945</wp:posOffset>
            </wp:positionH>
            <wp:positionV relativeFrom="paragraph">
              <wp:posOffset>473710</wp:posOffset>
            </wp:positionV>
            <wp:extent cx="2668905" cy="2426970"/>
            <wp:effectExtent l="0" t="0" r="2540" b="4445"/>
            <wp:wrapTight wrapText="bothSides">
              <wp:wrapPolygon edited="0">
                <wp:start x="0" y="0"/>
                <wp:lineTo x="0" y="21527"/>
                <wp:lineTo x="21487" y="21527"/>
                <wp:lineTo x="21487" y="0"/>
                <wp:lineTo x="0" y="0"/>
              </wp:wrapPolygon>
            </wp:wrapTight>
            <wp:docPr id="14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E2145">
        <w:rPr>
          <w:color w:val="000000"/>
        </w:rPr>
        <w:t xml:space="preserve">На </w:t>
      </w:r>
      <w:r w:rsidR="000B3133" w:rsidRPr="005D2958">
        <w:rPr>
          <w:color w:val="000000"/>
        </w:rPr>
        <w:t xml:space="preserve"> территории Свердловской области за два месяца 2021 г. зарегистрировано 45 </w:t>
      </w:r>
      <w:r w:rsidR="000B3133" w:rsidRPr="005D2958">
        <w:rPr>
          <w:color w:val="000000"/>
        </w:rPr>
        <w:br/>
        <w:t xml:space="preserve">(44; +2,3%) ДТП с участием несовершеннолетних, в которых 51 (54; </w:t>
      </w:r>
      <w:r w:rsidR="000B3133" w:rsidRPr="005D2958">
        <w:rPr>
          <w:color w:val="000000"/>
        </w:rPr>
        <w:br/>
        <w:t>-5,6%) детей получили травмы различной степени тяжести и 3 (0; +100%) погибли.</w:t>
      </w:r>
    </w:p>
    <w:p w:rsidR="000B3133" w:rsidRPr="005D2958" w:rsidRDefault="000B3133" w:rsidP="000B3133">
      <w:pPr>
        <w:suppressAutoHyphens/>
        <w:ind w:left="-709" w:right="-1"/>
        <w:jc w:val="both"/>
      </w:pPr>
      <w:r w:rsidRPr="005D2958">
        <w:t xml:space="preserve">Дорожно-транспортные происшествия, в результате которых пострадали дети, составили 8% от общего количества учетных дорожных аварий. Таким образом, дети стали участниками каждого 11 ДТП </w:t>
      </w:r>
      <w:r w:rsidRPr="005D2958">
        <w:br/>
        <w:t>с пострадавшими в регионе.</w:t>
      </w:r>
    </w:p>
    <w:p w:rsidR="000B3133" w:rsidRPr="005D2958" w:rsidRDefault="000B3133" w:rsidP="000B3133">
      <w:pPr>
        <w:suppressAutoHyphens/>
        <w:ind w:left="-709" w:right="-1" w:firstLine="709"/>
        <w:jc w:val="both"/>
      </w:pPr>
      <w:r w:rsidRPr="005D2958">
        <w:t>ДТП с погибшими детьми зарегистрированы в Каменске-Уральском (+100%) и Ивделе (+100%):</w:t>
      </w:r>
    </w:p>
    <w:p w:rsidR="000B3133" w:rsidRPr="005D2958" w:rsidRDefault="000B3133" w:rsidP="000B3133">
      <w:pPr>
        <w:pStyle w:val="ConsPlusNormal"/>
        <w:ind w:left="-709" w:firstLine="567"/>
        <w:jc w:val="both"/>
        <w:outlineLvl w:val="1"/>
        <w:rPr>
          <w:rStyle w:val="af0"/>
          <w:rFonts w:ascii="Times New Roman" w:hAnsi="Times New Roman" w:cs="Times New Roman"/>
          <w:sz w:val="24"/>
          <w:szCs w:val="24"/>
        </w:rPr>
      </w:pPr>
      <w:r w:rsidRPr="005D295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02.01.2021 года около 15 часов в </w:t>
      </w:r>
      <w:r w:rsidRPr="005D2958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Каменском </w:t>
      </w:r>
      <w:r w:rsidRPr="005D2958">
        <w:rPr>
          <w:rStyle w:val="af0"/>
          <w:rFonts w:ascii="Times New Roman" w:hAnsi="Times New Roman" w:cs="Times New Roman"/>
          <w:sz w:val="24"/>
          <w:szCs w:val="24"/>
        </w:rPr>
        <w:t xml:space="preserve">городском округе, с. Рыбниковское,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5D2958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автомобиля. </w:t>
      </w:r>
      <w:r w:rsidRPr="005D2958">
        <w:rPr>
          <w:rFonts w:ascii="Times New Roman" w:hAnsi="Times New Roman" w:cs="Times New Roman"/>
          <w:i/>
          <w:color w:val="000000"/>
          <w:sz w:val="24"/>
          <w:szCs w:val="24"/>
        </w:rPr>
        <w:t>От полученных травм мальчик скончался на месте происшествия.</w:t>
      </w:r>
      <w:r w:rsidRPr="005D2958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958">
        <w:rPr>
          <w:rStyle w:val="af0"/>
          <w:rFonts w:ascii="Times New Roman" w:hAnsi="Times New Roman" w:cs="Times New Roman"/>
          <w:sz w:val="24"/>
          <w:szCs w:val="24"/>
        </w:rPr>
        <w:t>Погибший находился в сопровождении 14-летней сестры</w:t>
      </w:r>
      <w:r w:rsidRPr="005D2958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 и еще троих</w:t>
      </w:r>
      <w:r w:rsidRPr="005D2958">
        <w:rPr>
          <w:rStyle w:val="af0"/>
          <w:rFonts w:ascii="Times New Roman" w:hAnsi="Times New Roman" w:cs="Times New Roman"/>
          <w:sz w:val="24"/>
          <w:szCs w:val="24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0B3133" w:rsidRPr="005D2958" w:rsidRDefault="000B3133" w:rsidP="000B3133">
      <w:pPr>
        <w:pStyle w:val="ConsPlusNormal"/>
        <w:ind w:left="-709" w:firstLine="567"/>
        <w:jc w:val="both"/>
        <w:outlineLvl w:val="1"/>
        <w:rPr>
          <w:rStyle w:val="af0"/>
          <w:rFonts w:ascii="Times New Roman" w:hAnsi="Times New Roman" w:cs="Times New Roman"/>
          <w:sz w:val="24"/>
          <w:szCs w:val="24"/>
        </w:rPr>
      </w:pPr>
      <w:r w:rsidRPr="005D295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07.02.2021 года около 10.00 часов в Ивдельском районе на 116 км автодороги Ивдель-ХМАО водитель автомобиля «Тойота Ленд Крузер», при совершении обгона не убедился в безопасности маневра, не учел метеорологические условия (метель), допустил столкновение с автомобилем «Киа Сид», который двигался во встречном направлении. </w:t>
      </w:r>
      <w:r w:rsidRPr="005D2958">
        <w:rPr>
          <w:rFonts w:ascii="Times New Roman" w:hAnsi="Times New Roman" w:cs="Times New Roman"/>
          <w:i/>
          <w:sz w:val="24"/>
          <w:szCs w:val="24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которая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 xml:space="preserve">40% (21) пострадавших в ДТП детей приходится на среднее школьное звено, 31% (17) на начальную школу и 29% (16) на дошкольный возраст, при этом большая часть из них пострадала в качестве пассажиров транспортных средств. </w:t>
      </w:r>
      <w:r w:rsidRPr="005D2958">
        <w:rPr>
          <w:color w:val="000000"/>
        </w:rPr>
        <w:br/>
        <w:t>7 случаев ДТП с пострадавшими детьми-пассажирами произошли по причине нарушения ПДД РФ водителем, в чьем автомобиле находились дети.</w:t>
      </w:r>
    </w:p>
    <w:p w:rsidR="000B3133" w:rsidRPr="005D2958" w:rsidRDefault="005B5CA5" w:rsidP="000B3133">
      <w:pPr>
        <w:ind w:left="-709"/>
        <w:jc w:val="both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3009900" cy="224790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color w:val="FF0000"/>
        </w:rPr>
        <w:drawing>
          <wp:inline distT="0" distB="0" distL="0" distR="0">
            <wp:extent cx="3000375" cy="2247900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B3133" w:rsidRPr="005D2958" w:rsidRDefault="000B3133" w:rsidP="000B3133">
      <w:pPr>
        <w:ind w:left="-709" w:firstLine="720"/>
        <w:jc w:val="both"/>
      </w:pPr>
      <w:r w:rsidRPr="005D2958">
        <w:t>На 3% (36) произошло снижение количества числа ДТП по причине нарушения ПДД РФ водителями автотранспортных средств, на 8,5% (43) раненых в них детей. При этом с погибшими детьми выросло на 100 % (2).</w:t>
      </w:r>
    </w:p>
    <w:p w:rsidR="000B3133" w:rsidRPr="005D2958" w:rsidRDefault="005B5CA5" w:rsidP="000B3133">
      <w:pPr>
        <w:ind w:left="-709" w:firstLine="142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229350" cy="1657350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 xml:space="preserve">55% ДТП (27)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0B3133" w:rsidRPr="005D2958" w:rsidRDefault="005B5CA5" w:rsidP="000B3133">
      <w:pPr>
        <w:ind w:left="-709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181725" cy="1828800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B3133" w:rsidRPr="005D2958" w:rsidRDefault="000B3133" w:rsidP="000B3133">
      <w:pPr>
        <w:ind w:left="-709" w:firstLine="567"/>
        <w:jc w:val="both"/>
        <w:rPr>
          <w:color w:val="FF0000"/>
        </w:rPr>
      </w:pPr>
      <w:r w:rsidRPr="005D2958">
        <w:rPr>
          <w:color w:val="000000"/>
        </w:rPr>
        <w:t xml:space="preserve">70% (35) происшествий с участием несовершеннолетних произошли </w:t>
      </w:r>
      <w:r w:rsidRPr="005D2958">
        <w:rPr>
          <w:color w:val="000000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(15 ДТП, 15 ранены, </w:t>
      </w:r>
      <w:r w:rsidRPr="005D2958">
        <w:rPr>
          <w:color w:val="000000"/>
        </w:rPr>
        <w:br/>
        <w:t xml:space="preserve">1 погиб),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5D2958">
        <w:rPr>
          <w:color w:val="000000"/>
        </w:rPr>
        <w:br/>
        <w:t>без сопровождения взрослых. Дорожные аварии с погибшими детьми зарегистрированы в выходные дни.</w:t>
      </w:r>
    </w:p>
    <w:p w:rsidR="000B3133" w:rsidRPr="005D2958" w:rsidRDefault="005B5CA5" w:rsidP="000B3133">
      <w:pPr>
        <w:ind w:left="-709"/>
        <w:jc w:val="both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6096000" cy="2419350"/>
            <wp:effectExtent l="0" t="0" r="0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b/>
          <w:color w:val="000000"/>
        </w:rPr>
        <w:t>По категориям участников дорожного движения показатели распределились следующим образом</w:t>
      </w:r>
      <w:r w:rsidRPr="005D2958">
        <w:rPr>
          <w:color w:val="000000"/>
        </w:rPr>
        <w:t xml:space="preserve">: </w:t>
      </w:r>
    </w:p>
    <w:p w:rsidR="000B3133" w:rsidRPr="005D2958" w:rsidRDefault="005B5CA5" w:rsidP="000B3133">
      <w:pPr>
        <w:ind w:left="-709"/>
        <w:jc w:val="both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19050" t="0" r="0" b="0"/>
            <wp:wrapSquare wrapText="bothSides"/>
            <wp:docPr id="13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3133" w:rsidRPr="005D2958">
        <w:rPr>
          <w:noProof/>
          <w:color w:val="FF0000"/>
        </w:rPr>
        <w:t xml:space="preserve">         </w:t>
      </w:r>
      <w:r w:rsidR="000B3133" w:rsidRPr="005D2958">
        <w:rPr>
          <w:noProof/>
        </w:rPr>
        <w:t xml:space="preserve">С участием </w:t>
      </w:r>
      <w:r w:rsidR="000B3133" w:rsidRPr="005D2958">
        <w:rPr>
          <w:b/>
          <w:i/>
          <w:noProof/>
        </w:rPr>
        <w:t>детей - пассажиров</w:t>
      </w:r>
      <w:r w:rsidR="000B3133" w:rsidRPr="005D2958">
        <w:t xml:space="preserve"> зарегистрировано 24 </w:t>
      </w:r>
      <w:r w:rsidR="000B3133" w:rsidRPr="005D2958">
        <w:rPr>
          <w:color w:val="000000"/>
        </w:rPr>
        <w:t>(28</w:t>
      </w:r>
      <w:r w:rsidR="000B3133" w:rsidRPr="005D2958">
        <w:t xml:space="preserve">; -17,2%) ДТП, в которых пострадал 31 (37; -18,4%) ребенок и 2 (0; +100%) погибли. Из них в возрасте до 12 лет травмированы 18 </w:t>
      </w:r>
      <w:r w:rsidR="000B3133" w:rsidRPr="005D2958">
        <w:rPr>
          <w:color w:val="000000"/>
        </w:rPr>
        <w:t>детей (28</w:t>
      </w:r>
      <w:r w:rsidR="000B3133" w:rsidRPr="005D2958">
        <w:t xml:space="preserve">; -25%). </w:t>
      </w:r>
    </w:p>
    <w:p w:rsidR="000B3133" w:rsidRPr="005D2958" w:rsidRDefault="000B3133" w:rsidP="000B3133">
      <w:pPr>
        <w:ind w:left="-709" w:firstLine="720"/>
        <w:jc w:val="both"/>
      </w:pPr>
      <w:r w:rsidRPr="005D2958">
        <w:t>Доля ДТП с участием детей - пассажиров от общего показателя аварийности с участием детей составила 47%.</w:t>
      </w:r>
    </w:p>
    <w:p w:rsidR="000B3133" w:rsidRPr="005D2958" w:rsidRDefault="000B3133" w:rsidP="000B3133">
      <w:pPr>
        <w:ind w:left="-709" w:firstLine="720"/>
        <w:jc w:val="both"/>
      </w:pPr>
    </w:p>
    <w:p w:rsidR="000B3133" w:rsidRPr="005D2958" w:rsidRDefault="000B3133" w:rsidP="000B3133">
      <w:pPr>
        <w:ind w:left="-709" w:firstLine="720"/>
        <w:jc w:val="both"/>
      </w:pPr>
    </w:p>
    <w:p w:rsidR="000B3133" w:rsidRPr="005D2958" w:rsidRDefault="000B3133" w:rsidP="000B3133">
      <w:pPr>
        <w:ind w:left="-709" w:firstLine="720"/>
        <w:jc w:val="both"/>
        <w:rPr>
          <w:color w:val="FF0000"/>
        </w:rPr>
      </w:pPr>
    </w:p>
    <w:p w:rsidR="000B3133" w:rsidRPr="005D2958" w:rsidRDefault="005B5CA5" w:rsidP="000B3133">
      <w:pPr>
        <w:ind w:left="-709" w:firstLine="426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4095750" cy="1990725"/>
            <wp:effectExtent l="0" t="0" r="0" b="0"/>
            <wp:docPr id="7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B3133" w:rsidRPr="005D2958" w:rsidRDefault="000B3133" w:rsidP="000B3133">
      <w:pPr>
        <w:ind w:left="-709" w:firstLine="720"/>
        <w:jc w:val="both"/>
        <w:rPr>
          <w:color w:val="FF0000"/>
        </w:rPr>
      </w:pPr>
      <w:r w:rsidRPr="005D2958">
        <w:t>При анализе ДТП, в которых пострадали дети-пассажиры, установлено 2 нарушения водителями правил перевозки детей, в которых травмированы 4 ребенка (3;</w:t>
      </w:r>
      <w:r w:rsidRPr="005D2958">
        <w:rPr>
          <w:color w:val="FF0000"/>
        </w:rPr>
        <w:t xml:space="preserve"> </w:t>
      </w:r>
      <w:r w:rsidRPr="005D2958">
        <w:t xml:space="preserve">+33,3%): Екатеринбург и Ревда по – 1. Двух детей перевозили на заднем пассажирском сидении в детских удерживающих устройствах, не соответствующих росту и весу юных пассажиров, еще двоих детей перевозили без детских удерживающих устройств и не пристегнутыми ремнями безопасности. </w:t>
      </w:r>
    </w:p>
    <w:p w:rsidR="000B3133" w:rsidRPr="005D2958" w:rsidRDefault="005B5CA5" w:rsidP="000B3133">
      <w:pPr>
        <w:ind w:left="-709" w:firstLine="720"/>
        <w:jc w:val="both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5686425" cy="2228850"/>
            <wp:effectExtent l="0" t="0" r="0" b="0"/>
            <wp:docPr id="8" name="Объект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>По месту расположения в транспортном средстве большая часть пострадавших приходится на заднее пассажирское сидение справа и слева (по 14).</w:t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 xml:space="preserve">Подавляющее большинство происшествий, в которых пострадали дети-пассажиры - это столкновения транспортных средств (28; -28%), количество травмированных в них детей снизилось на 30% (26), при этом количество погибших увеличилось на 100% (2). </w:t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>Устойчивый рост количества ДТП с участием детей-пассажиров зарегистрирован с 12.00 до 21.00 (17 ДТП и 24 ранены), с максимальными значениями аварийности в период с 12.00 до 15.00 (9 ДТП, 13 ранены). Большинство аварий произошло в воскресенье (7 ДТП, 10 ранены, 2 погибли) и в понедельник (4 ДТП, 4 ранены).</w:t>
      </w:r>
    </w:p>
    <w:p w:rsidR="000B3133" w:rsidRPr="005D2958" w:rsidRDefault="000B3133" w:rsidP="000B3133">
      <w:pPr>
        <w:ind w:left="-709" w:firstLine="720"/>
        <w:jc w:val="both"/>
        <w:rPr>
          <w:color w:val="FF0000"/>
        </w:rPr>
      </w:pPr>
    </w:p>
    <w:p w:rsidR="000B3133" w:rsidRPr="005D2958" w:rsidRDefault="005B5CA5" w:rsidP="000B3133">
      <w:pPr>
        <w:ind w:left="-709" w:firstLine="426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724525" cy="1876425"/>
            <wp:effectExtent l="0" t="0" r="0" b="0"/>
            <wp:docPr id="9" name="Объект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B3133" w:rsidRPr="005D2958" w:rsidRDefault="000B3133" w:rsidP="000B3133">
      <w:pPr>
        <w:ind w:left="-709" w:firstLine="720"/>
        <w:jc w:val="both"/>
        <w:rPr>
          <w:color w:val="FF0000"/>
        </w:rPr>
      </w:pPr>
      <w:r w:rsidRPr="005D2958">
        <w:rPr>
          <w:color w:val="000000"/>
        </w:rPr>
        <w:t xml:space="preserve">На автомобильных дорогах, расположенных в черте населенных пунктов, зарегистрировано 35 ДТП (+17%), в которых пострадали 38 (+12%) детей </w:t>
      </w:r>
      <w:r w:rsidRPr="005D2958">
        <w:rPr>
          <w:color w:val="000000"/>
        </w:rPr>
        <w:br/>
        <w:t>и 1 погиб (+100%). На автомобильных дорогах вне населенных пунктов зарегистрировано 10 ДТП (-28,6%), травмированы 13 (-35%) детей и 2 погибли (+100%). Из них, на дорогах федерального значения зарегистрировано 5 ДТП (+150%), в которых пострадали 9 детей (+200%). На автомобильных дорогах регионального значения произошло 9 ДТП (-31%), в которых 7 (-61%) детей получили травмы различной степени тяжести и 3 погибли (+100%). На дорогах местного значения зарегистрировано 25 ДТП (- 7,4%), в которых травмированы 29 (-6,5%) детей.</w:t>
      </w:r>
    </w:p>
    <w:p w:rsidR="000B3133" w:rsidRPr="005D2958" w:rsidRDefault="005B5CA5" w:rsidP="000B3133">
      <w:pPr>
        <w:ind w:left="-709" w:firstLine="284"/>
        <w:jc w:val="both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5838825" cy="2495550"/>
            <wp:effectExtent l="0" t="0" r="0" b="0"/>
            <wp:docPr id="10" name="Объект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B3133" w:rsidRPr="005D2958" w:rsidRDefault="005B5CA5" w:rsidP="000B3133">
      <w:pPr>
        <w:ind w:left="-709" w:firstLine="720"/>
        <w:jc w:val="both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19050" t="0" r="0" b="0"/>
            <wp:wrapSquare wrapText="bothSides"/>
            <wp:docPr id="1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3133" w:rsidRPr="005D2958">
        <w:t>С участием</w:t>
      </w:r>
      <w:r w:rsidR="000B3133" w:rsidRPr="005D2958">
        <w:rPr>
          <w:b/>
          <w:i/>
        </w:rPr>
        <w:t xml:space="preserve"> детей-пешеходов </w:t>
      </w:r>
      <w:r w:rsidR="000B3133" w:rsidRPr="005D2958">
        <w:t xml:space="preserve">зарегистрировано </w:t>
      </w:r>
      <w:r w:rsidR="000B3133" w:rsidRPr="005D2958">
        <w:br/>
        <w:t>21 ДТП (</w:t>
      </w:r>
      <w:r w:rsidR="000B3133" w:rsidRPr="005D2958">
        <w:rPr>
          <w:color w:val="000000"/>
        </w:rPr>
        <w:t>13;</w:t>
      </w:r>
      <w:r w:rsidR="000B3133" w:rsidRPr="005D2958">
        <w:rPr>
          <w:color w:val="FF0000"/>
        </w:rPr>
        <w:t xml:space="preserve"> </w:t>
      </w:r>
      <w:r w:rsidR="000B3133" w:rsidRPr="005D2958">
        <w:t>+40%), в которых пострадали 20 (</w:t>
      </w:r>
      <w:r w:rsidR="000B3133" w:rsidRPr="005D2958">
        <w:rPr>
          <w:color w:val="000000"/>
        </w:rPr>
        <w:t>14;</w:t>
      </w:r>
      <w:r w:rsidR="000B3133" w:rsidRPr="005D2958">
        <w:t xml:space="preserve"> +25%) детей </w:t>
      </w:r>
      <w:r w:rsidR="000B3133" w:rsidRPr="005D2958">
        <w:br/>
        <w:t>и 1 погиб (+100%). От общего показателя аварийности с участием несовершеннолетних доля ДТП с участием детей- пешеходов составила 53%.</w:t>
      </w:r>
    </w:p>
    <w:p w:rsidR="000B3133" w:rsidRPr="005D2958" w:rsidRDefault="000B3133" w:rsidP="000B3133">
      <w:pPr>
        <w:ind w:left="-709" w:firstLine="720"/>
        <w:jc w:val="both"/>
      </w:pPr>
      <w:r w:rsidRPr="005D2958">
        <w:t>На 14% (8) увеличилось количество ДТП по собственной неосторожности несовершеннолетних пешеходов, в которых пострадали 7 несовершеннолетних (уровень АППГ) и 1 ребенок погиб.</w:t>
      </w:r>
    </w:p>
    <w:p w:rsidR="000B3133" w:rsidRPr="005D2958" w:rsidRDefault="000B3133" w:rsidP="000B3133">
      <w:pPr>
        <w:ind w:left="-709" w:firstLine="720"/>
        <w:jc w:val="both"/>
        <w:rPr>
          <w:color w:val="FF0000"/>
        </w:rPr>
      </w:pPr>
      <w:r w:rsidRPr="005D2958">
        <w:t xml:space="preserve">Каждый третий наезд на ребенка (7 ДТП) совершен на нерегулируемом пешеходном переходе. В таких происшествиях травмированы 7 юных </w:t>
      </w:r>
      <w:r w:rsidRPr="005D2958">
        <w:br/>
        <w:t xml:space="preserve">пешеходов (-22%). </w:t>
      </w:r>
    </w:p>
    <w:p w:rsidR="000B3133" w:rsidRPr="005D2958" w:rsidRDefault="005B5CA5" w:rsidP="000B3133">
      <w:pPr>
        <w:ind w:left="-709" w:firstLine="720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200650" cy="1695450"/>
            <wp:effectExtent l="0" t="0" r="0" b="0"/>
            <wp:docPr id="11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 xml:space="preserve">На 66% (5) увеличилось количество происшествий с детьми- пешеходами </w:t>
      </w:r>
      <w:r w:rsidRPr="005D2958">
        <w:rPr>
          <w:color w:val="000000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 xml:space="preserve">Участниками каждого второго происшествия (52%; 11) стали дети-пешеходы в возрасте 9-11 лет. Все наезды произошли в городах и населенных пунктах. Наибольшие показатели количества ДТП с участием детей-пешеходов зафиксированы в субботу (5 ДТП), при этом 1 ребенок погиб. Наименьшее количество наездов зарегистрированы в воскресенье и среду (по 2 ДТП).  По времени совершения самым опасным является с 16 до 19 часов (13 ДТП; 61%) с максимальными значениями в период с 16 до 18 часов (10 ДТП). Растет количество наездов и в период с 07 до 09 часов (4 ДТП), когда дети идут в школу. Минимальное количество ДТП по времени совершения произошло в период с 9 до 14 часов (1 ДТП) и с 19.00 до 07.00 (1 ДТП). </w:t>
      </w:r>
    </w:p>
    <w:p w:rsidR="000B3133" w:rsidRPr="005D2958" w:rsidRDefault="000B3133" w:rsidP="000B3133">
      <w:pPr>
        <w:ind w:left="-709" w:firstLine="720"/>
        <w:jc w:val="both"/>
        <w:rPr>
          <w:color w:val="000000"/>
        </w:rPr>
      </w:pPr>
      <w:r w:rsidRPr="005D2958">
        <w:rPr>
          <w:color w:val="000000"/>
        </w:rPr>
        <w:t>В 12 случаях ДТП (57%)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0B3133" w:rsidRPr="005D2958" w:rsidRDefault="005B5CA5" w:rsidP="000B3133">
      <w:pPr>
        <w:ind w:left="-709"/>
        <w:jc w:val="center"/>
        <w:rPr>
          <w:color w:val="00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5762625" cy="1485900"/>
            <wp:effectExtent l="0" t="0" r="0" b="0"/>
            <wp:docPr id="12" name="Объект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B3133" w:rsidRPr="005D2958" w:rsidRDefault="000B3133" w:rsidP="000B3133">
      <w:pPr>
        <w:ind w:left="-709" w:firstLine="567"/>
        <w:jc w:val="both"/>
        <w:rPr>
          <w:color w:val="000000"/>
        </w:rPr>
      </w:pPr>
      <w:r w:rsidRPr="005D2958">
        <w:rPr>
          <w:color w:val="000000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количества ДТП на 2,3% и снижение количества раненых детей на 5,6%. При этом количество погибших выросло на 100%. </w:t>
      </w:r>
    </w:p>
    <w:p w:rsidR="000B3133" w:rsidRPr="005D2958" w:rsidRDefault="000B3133" w:rsidP="000B3133">
      <w:pPr>
        <w:ind w:left="-709" w:firstLine="720"/>
        <w:jc w:val="both"/>
        <w:rPr>
          <w:color w:val="FF0000"/>
        </w:rPr>
      </w:pPr>
      <w:r w:rsidRPr="005D2958">
        <w:rPr>
          <w:color w:val="000000"/>
        </w:rPr>
        <w:t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8 ДТП из 45 и составляет 15% от общего количества дорожных аварий с участием детей: Основными нарушениями ПДД РФ, допущенными юными пешеходами, стали переход проезжей части в неустановленном месте (5), неожиданный выход на проезжую часть из-за стоящего транспортного средства (2) и нахождение на дороге без цели перехода (1).</w:t>
      </w:r>
    </w:p>
    <w:p w:rsidR="000B3133" w:rsidRPr="005D2958" w:rsidRDefault="000B3133" w:rsidP="000B3133">
      <w:pPr>
        <w:ind w:left="1416" w:right="-5" w:firstLine="708"/>
        <w:outlineLvl w:val="0"/>
        <w:rPr>
          <w:bCs/>
        </w:rPr>
      </w:pPr>
      <w:r w:rsidRPr="005D2958">
        <w:rPr>
          <w:bCs/>
        </w:rPr>
        <w:t>АНАЛИЗ  ДОРОЖНО- ТРАНСПОРТНЫХ</w:t>
      </w:r>
    </w:p>
    <w:p w:rsidR="000B3133" w:rsidRPr="005D2958" w:rsidRDefault="000B3133" w:rsidP="000B3133">
      <w:pPr>
        <w:ind w:right="-5"/>
        <w:jc w:val="center"/>
        <w:rPr>
          <w:bCs/>
        </w:rPr>
      </w:pPr>
      <w:r w:rsidRPr="005D2958">
        <w:rPr>
          <w:bCs/>
        </w:rPr>
        <w:t>ПРОИСШЕСТВИЙ  С  ДЕТЬМИ за февраль 2021 года</w:t>
      </w:r>
    </w:p>
    <w:p w:rsidR="000B3133" w:rsidRPr="005D2958" w:rsidRDefault="000B3133" w:rsidP="000B3133">
      <w:pPr>
        <w:ind w:right="-5"/>
        <w:jc w:val="center"/>
        <w:rPr>
          <w:bCs/>
        </w:rPr>
      </w:pPr>
      <w:r w:rsidRPr="005D2958">
        <w:rPr>
          <w:bCs/>
        </w:rPr>
        <w:t>на территории городского округа Ревда, городского округа Дегтярск.</w:t>
      </w:r>
    </w:p>
    <w:p w:rsidR="000B3133" w:rsidRPr="005D2958" w:rsidRDefault="000B3133" w:rsidP="000B3133">
      <w:pPr>
        <w:pStyle w:val="a9"/>
        <w:ind w:firstLine="708"/>
        <w:jc w:val="both"/>
        <w:rPr>
          <w:sz w:val="24"/>
          <w:szCs w:val="24"/>
        </w:rPr>
      </w:pPr>
      <w:r w:rsidRPr="005D2958">
        <w:rPr>
          <w:sz w:val="24"/>
          <w:szCs w:val="24"/>
        </w:rPr>
        <w:t xml:space="preserve">За 2 месяца 2021 года на территории Ревдинского района зарегистрировано 1ДТП с участием несовершеннолетних, в которых травмы получили 2(АППГ – 0) детей.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0B3133" w:rsidRPr="005D2958" w:rsidTr="003A1657">
        <w:tc>
          <w:tcPr>
            <w:tcW w:w="993" w:type="dxa"/>
            <w:vMerge w:val="restart"/>
          </w:tcPr>
          <w:p w:rsidR="000B3133" w:rsidRPr="005D2958" w:rsidRDefault="000B3133" w:rsidP="003A1657">
            <w:pPr>
              <w:ind w:right="-5"/>
              <w:contextualSpacing/>
              <w:jc w:val="both"/>
            </w:pPr>
            <w:r w:rsidRPr="005D2958">
              <w:t>Всего ДТП с учас-</w:t>
            </w:r>
          </w:p>
          <w:p w:rsidR="000B3133" w:rsidRPr="005D2958" w:rsidRDefault="000B3133" w:rsidP="003A1657">
            <w:pPr>
              <w:ind w:right="-5"/>
              <w:contextualSpacing/>
              <w:jc w:val="both"/>
            </w:pPr>
            <w:r w:rsidRPr="005D2958">
              <w:t>тием детей</w:t>
            </w:r>
          </w:p>
        </w:tc>
        <w:tc>
          <w:tcPr>
            <w:tcW w:w="2684" w:type="dxa"/>
            <w:gridSpan w:val="3"/>
          </w:tcPr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>Городской округ Ревда</w:t>
            </w:r>
          </w:p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>дети до 16 лет</w:t>
            </w:r>
          </w:p>
        </w:tc>
        <w:tc>
          <w:tcPr>
            <w:tcW w:w="2977" w:type="dxa"/>
            <w:gridSpan w:val="3"/>
          </w:tcPr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>ДТП с н/летними</w:t>
            </w:r>
          </w:p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 xml:space="preserve"> с 16 до 18 лет</w:t>
            </w:r>
          </w:p>
        </w:tc>
      </w:tr>
      <w:tr w:rsidR="000B3133" w:rsidRPr="005D2958" w:rsidTr="003A1657">
        <w:tc>
          <w:tcPr>
            <w:tcW w:w="993" w:type="dxa"/>
            <w:vMerge/>
          </w:tcPr>
          <w:p w:rsidR="000B3133" w:rsidRPr="005D2958" w:rsidRDefault="000B3133" w:rsidP="003A1657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0B3133" w:rsidRPr="005D2958" w:rsidRDefault="000B3133" w:rsidP="003A1657">
            <w:pPr>
              <w:ind w:left="9" w:right="-5"/>
              <w:contextualSpacing/>
              <w:jc w:val="both"/>
            </w:pPr>
            <w:r w:rsidRPr="005D2958">
              <w:t>Всего ДТП</w:t>
            </w:r>
          </w:p>
        </w:tc>
        <w:tc>
          <w:tcPr>
            <w:tcW w:w="991" w:type="dxa"/>
          </w:tcPr>
          <w:p w:rsidR="000B3133" w:rsidRPr="005D2958" w:rsidRDefault="000B3133" w:rsidP="003A1657">
            <w:pPr>
              <w:spacing w:line="240" w:lineRule="atLeast"/>
              <w:ind w:left="34" w:right="-5"/>
              <w:contextualSpacing/>
              <w:jc w:val="center"/>
            </w:pPr>
            <w:r w:rsidRPr="005D2958">
              <w:t xml:space="preserve">ранено </w:t>
            </w:r>
          </w:p>
        </w:tc>
        <w:tc>
          <w:tcPr>
            <w:tcW w:w="877" w:type="dxa"/>
          </w:tcPr>
          <w:p w:rsidR="000B3133" w:rsidRPr="005D2958" w:rsidRDefault="000B3133" w:rsidP="003A1657">
            <w:pPr>
              <w:spacing w:line="240" w:lineRule="atLeast"/>
              <w:ind w:left="35" w:right="-5"/>
              <w:contextualSpacing/>
              <w:jc w:val="center"/>
            </w:pPr>
            <w:r w:rsidRPr="005D2958">
              <w:t>погибло</w:t>
            </w:r>
          </w:p>
        </w:tc>
        <w:tc>
          <w:tcPr>
            <w:tcW w:w="930" w:type="dxa"/>
          </w:tcPr>
          <w:p w:rsidR="000B3133" w:rsidRPr="005D2958" w:rsidRDefault="000B3133" w:rsidP="003A1657">
            <w:pPr>
              <w:spacing w:line="240" w:lineRule="atLeast"/>
              <w:ind w:left="-29" w:right="-5"/>
              <w:contextualSpacing/>
              <w:jc w:val="center"/>
            </w:pPr>
            <w:r w:rsidRPr="005D2958">
              <w:t>Всего ДТП</w:t>
            </w:r>
          </w:p>
        </w:tc>
        <w:tc>
          <w:tcPr>
            <w:tcW w:w="991" w:type="dxa"/>
          </w:tcPr>
          <w:p w:rsidR="000B3133" w:rsidRPr="005D2958" w:rsidRDefault="000B3133" w:rsidP="003A1657">
            <w:pPr>
              <w:spacing w:line="240" w:lineRule="atLeast"/>
              <w:ind w:left="34" w:right="-5"/>
              <w:contextualSpacing/>
              <w:jc w:val="center"/>
            </w:pPr>
            <w:r w:rsidRPr="005D2958">
              <w:t xml:space="preserve">ранено </w:t>
            </w:r>
          </w:p>
        </w:tc>
        <w:tc>
          <w:tcPr>
            <w:tcW w:w="1056" w:type="dxa"/>
          </w:tcPr>
          <w:p w:rsidR="000B3133" w:rsidRPr="005D2958" w:rsidRDefault="000B3133" w:rsidP="003A1657">
            <w:pPr>
              <w:spacing w:line="240" w:lineRule="atLeast"/>
              <w:ind w:left="35" w:right="-5"/>
              <w:contextualSpacing/>
              <w:jc w:val="center"/>
            </w:pPr>
            <w:r w:rsidRPr="005D2958">
              <w:t>погибло</w:t>
            </w:r>
          </w:p>
        </w:tc>
        <w:tc>
          <w:tcPr>
            <w:tcW w:w="930" w:type="dxa"/>
          </w:tcPr>
          <w:p w:rsidR="000B3133" w:rsidRPr="005D2958" w:rsidRDefault="000B3133" w:rsidP="003A1657">
            <w:pPr>
              <w:spacing w:line="240" w:lineRule="atLeast"/>
              <w:ind w:left="113" w:right="-5"/>
              <w:contextualSpacing/>
              <w:jc w:val="center"/>
            </w:pPr>
            <w:r w:rsidRPr="005D2958">
              <w:t>Всего ДТП</w:t>
            </w:r>
          </w:p>
        </w:tc>
        <w:tc>
          <w:tcPr>
            <w:tcW w:w="992" w:type="dxa"/>
          </w:tcPr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  <w:r w:rsidRPr="005D2958">
              <w:t xml:space="preserve">ранено </w:t>
            </w:r>
          </w:p>
        </w:tc>
        <w:tc>
          <w:tcPr>
            <w:tcW w:w="1064" w:type="dxa"/>
          </w:tcPr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  <w:r w:rsidRPr="005D2958">
              <w:t>погибло</w:t>
            </w:r>
          </w:p>
        </w:tc>
      </w:tr>
      <w:tr w:rsidR="000B3133" w:rsidRPr="005D2958" w:rsidTr="003A1657">
        <w:tc>
          <w:tcPr>
            <w:tcW w:w="993" w:type="dxa"/>
          </w:tcPr>
          <w:p w:rsidR="000B3133" w:rsidRPr="005D2958" w:rsidRDefault="000B3133" w:rsidP="003A1657">
            <w:pPr>
              <w:ind w:right="-5"/>
              <w:contextualSpacing/>
              <w:jc w:val="both"/>
            </w:pPr>
            <w:r w:rsidRPr="005D2958">
              <w:t>2021г.-  1 ДТП</w:t>
            </w:r>
          </w:p>
          <w:p w:rsidR="000B3133" w:rsidRPr="005D2958" w:rsidRDefault="000B3133" w:rsidP="003A1657">
            <w:pPr>
              <w:ind w:right="-5"/>
              <w:contextualSpacing/>
              <w:jc w:val="both"/>
            </w:pPr>
            <w:r w:rsidRPr="005D2958">
              <w:t>/2020г - 0 ДТП</w:t>
            </w:r>
          </w:p>
        </w:tc>
        <w:tc>
          <w:tcPr>
            <w:tcW w:w="816" w:type="dxa"/>
          </w:tcPr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  <w:r w:rsidRPr="005D2958">
              <w:t>1/0</w:t>
            </w:r>
          </w:p>
        </w:tc>
        <w:tc>
          <w:tcPr>
            <w:tcW w:w="991" w:type="dxa"/>
          </w:tcPr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  <w:r w:rsidRPr="005D2958">
              <w:t>2/0</w:t>
            </w:r>
          </w:p>
        </w:tc>
        <w:tc>
          <w:tcPr>
            <w:tcW w:w="877" w:type="dxa"/>
          </w:tcPr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spacing w:line="240" w:lineRule="atLeast"/>
              <w:ind w:right="-5"/>
              <w:contextualSpacing/>
              <w:jc w:val="center"/>
            </w:pPr>
            <w:r w:rsidRPr="005D2958">
              <w:t>0/0</w:t>
            </w:r>
          </w:p>
        </w:tc>
        <w:tc>
          <w:tcPr>
            <w:tcW w:w="930" w:type="dxa"/>
          </w:tcPr>
          <w:p w:rsidR="000B3133" w:rsidRPr="005D2958" w:rsidRDefault="000B3133" w:rsidP="003A165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5D2958">
              <w:t>0/0</w:t>
            </w:r>
          </w:p>
        </w:tc>
        <w:tc>
          <w:tcPr>
            <w:tcW w:w="991" w:type="dxa"/>
          </w:tcPr>
          <w:p w:rsidR="000B3133" w:rsidRPr="005D2958" w:rsidRDefault="000B3133" w:rsidP="003A165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5D2958">
              <w:t>0/0</w:t>
            </w:r>
          </w:p>
        </w:tc>
        <w:tc>
          <w:tcPr>
            <w:tcW w:w="1056" w:type="dxa"/>
          </w:tcPr>
          <w:p w:rsidR="000B3133" w:rsidRPr="005D2958" w:rsidRDefault="000B3133" w:rsidP="003A165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5D2958">
              <w:t>0/0</w:t>
            </w:r>
          </w:p>
        </w:tc>
        <w:tc>
          <w:tcPr>
            <w:tcW w:w="930" w:type="dxa"/>
          </w:tcPr>
          <w:p w:rsidR="000B3133" w:rsidRPr="005D2958" w:rsidRDefault="000B3133" w:rsidP="003A1657">
            <w:pPr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>0/0</w:t>
            </w:r>
          </w:p>
        </w:tc>
        <w:tc>
          <w:tcPr>
            <w:tcW w:w="992" w:type="dxa"/>
          </w:tcPr>
          <w:p w:rsidR="000B3133" w:rsidRPr="005D2958" w:rsidRDefault="000B3133" w:rsidP="003A1657">
            <w:pPr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>0/0</w:t>
            </w:r>
          </w:p>
        </w:tc>
        <w:tc>
          <w:tcPr>
            <w:tcW w:w="1064" w:type="dxa"/>
          </w:tcPr>
          <w:p w:rsidR="000B3133" w:rsidRPr="005D2958" w:rsidRDefault="000B3133" w:rsidP="003A1657">
            <w:pPr>
              <w:ind w:right="-5"/>
              <w:contextualSpacing/>
              <w:jc w:val="center"/>
            </w:pPr>
          </w:p>
          <w:p w:rsidR="000B3133" w:rsidRPr="005D2958" w:rsidRDefault="000B3133" w:rsidP="003A1657">
            <w:pPr>
              <w:ind w:right="-5"/>
              <w:contextualSpacing/>
              <w:jc w:val="center"/>
            </w:pPr>
            <w:r w:rsidRPr="005D2958">
              <w:t>0/0</w:t>
            </w:r>
          </w:p>
        </w:tc>
      </w:tr>
    </w:tbl>
    <w:p w:rsidR="000B3133" w:rsidRPr="005D2958" w:rsidRDefault="000B3133" w:rsidP="000B3133">
      <w:pPr>
        <w:ind w:right="-5"/>
        <w:jc w:val="both"/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0B3133" w:rsidRPr="005D2958" w:rsidTr="003A1657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  <w:rPr>
                <w:b/>
              </w:rPr>
            </w:pPr>
            <w:r w:rsidRPr="005D2958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  <w:rPr>
                <w:b/>
              </w:rPr>
            </w:pPr>
            <w:r w:rsidRPr="005D2958">
              <w:rPr>
                <w:b/>
              </w:rPr>
              <w:t>Городской  округ Дегтярск</w:t>
            </w:r>
          </w:p>
        </w:tc>
      </w:tr>
      <w:tr w:rsidR="000B3133" w:rsidRPr="005D2958" w:rsidTr="003A1657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133" w:rsidRPr="005D2958" w:rsidRDefault="000B3133" w:rsidP="003A1657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  <w:rPr>
                <w:b/>
              </w:rPr>
            </w:pPr>
            <w:r w:rsidRPr="005D2958">
              <w:rPr>
                <w:b/>
              </w:rPr>
              <w:t xml:space="preserve">2020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  <w:rPr>
                <w:b/>
              </w:rPr>
            </w:pPr>
            <w:r w:rsidRPr="005D2958">
              <w:rPr>
                <w:b/>
              </w:rPr>
              <w:t>2021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  <w:rPr>
                <w:b/>
              </w:rPr>
            </w:pPr>
            <w:r w:rsidRPr="005D2958">
              <w:rPr>
                <w:b/>
              </w:rPr>
              <w:t>2020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  <w:rPr>
                <w:b/>
              </w:rPr>
            </w:pPr>
            <w:r w:rsidRPr="005D2958">
              <w:rPr>
                <w:b/>
              </w:rPr>
              <w:t>2021</w:t>
            </w:r>
          </w:p>
        </w:tc>
      </w:tr>
      <w:tr w:rsidR="000B3133" w:rsidRPr="005D2958" w:rsidTr="003A1657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both"/>
            </w:pPr>
            <w:r w:rsidRPr="005D2958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  <w:rPr>
                <w:lang w:val="en-US"/>
              </w:rPr>
            </w:pPr>
            <w:r w:rsidRPr="005D2958">
              <w:rPr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</w:tr>
      <w:tr w:rsidR="000B3133" w:rsidRPr="005D2958" w:rsidTr="003A1657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both"/>
            </w:pPr>
            <w:r w:rsidRPr="005D2958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</w:tr>
      <w:tr w:rsidR="000B3133" w:rsidRPr="005D2958" w:rsidTr="003A1657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both"/>
            </w:pPr>
            <w:r w:rsidRPr="005D2958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33" w:rsidRPr="005D2958" w:rsidRDefault="000B3133" w:rsidP="003A1657">
            <w:pPr>
              <w:spacing w:line="240" w:lineRule="atLeast"/>
              <w:ind w:right="-5"/>
              <w:jc w:val="center"/>
            </w:pPr>
            <w:r w:rsidRPr="005D2958">
              <w:t>0</w:t>
            </w:r>
          </w:p>
        </w:tc>
      </w:tr>
    </w:tbl>
    <w:p w:rsidR="000B3133" w:rsidRPr="005D2958" w:rsidRDefault="000B3133" w:rsidP="000B3133">
      <w:pPr>
        <w:pStyle w:val="6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D2958">
        <w:rPr>
          <w:rFonts w:ascii="Times New Roman" w:hAnsi="Times New Roman"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0B3133" w:rsidRPr="005D2958" w:rsidRDefault="000B3133" w:rsidP="000B3133">
      <w:pPr>
        <w:pStyle w:val="a5"/>
        <w:ind w:firstLine="540"/>
        <w:rPr>
          <w:sz w:val="24"/>
          <w:szCs w:val="24"/>
        </w:rPr>
      </w:pPr>
      <w:r w:rsidRPr="005D2958">
        <w:rPr>
          <w:sz w:val="24"/>
          <w:szCs w:val="24"/>
        </w:rPr>
        <w:t>Пешеходы  – 0 ДТП (</w:t>
      </w:r>
      <w:r w:rsidR="005D2958" w:rsidRPr="005D2958">
        <w:rPr>
          <w:sz w:val="24"/>
          <w:szCs w:val="24"/>
        </w:rPr>
        <w:t>0</w:t>
      </w:r>
      <w:r w:rsidRPr="005D2958">
        <w:rPr>
          <w:sz w:val="24"/>
          <w:szCs w:val="24"/>
        </w:rPr>
        <w:t>-20</w:t>
      </w:r>
      <w:r w:rsidR="005D2958" w:rsidRPr="005D2958">
        <w:rPr>
          <w:sz w:val="24"/>
          <w:szCs w:val="24"/>
        </w:rPr>
        <w:t>20</w:t>
      </w:r>
      <w:r w:rsidRPr="005D2958">
        <w:rPr>
          <w:sz w:val="24"/>
          <w:szCs w:val="24"/>
        </w:rPr>
        <w:t>);</w:t>
      </w:r>
    </w:p>
    <w:p w:rsidR="000B3133" w:rsidRPr="005D2958" w:rsidRDefault="000B3133" w:rsidP="000B3133">
      <w:pPr>
        <w:pStyle w:val="a5"/>
        <w:ind w:firstLine="540"/>
        <w:rPr>
          <w:sz w:val="24"/>
          <w:szCs w:val="24"/>
        </w:rPr>
      </w:pPr>
      <w:r w:rsidRPr="005D2958">
        <w:rPr>
          <w:sz w:val="24"/>
          <w:szCs w:val="24"/>
        </w:rPr>
        <w:t xml:space="preserve">Пассажиры – </w:t>
      </w:r>
      <w:r w:rsidR="005D2958" w:rsidRPr="005D2958">
        <w:rPr>
          <w:sz w:val="24"/>
          <w:szCs w:val="24"/>
        </w:rPr>
        <w:t>1</w:t>
      </w:r>
      <w:r w:rsidRPr="005D2958">
        <w:rPr>
          <w:sz w:val="24"/>
          <w:szCs w:val="24"/>
        </w:rPr>
        <w:t xml:space="preserve"> ДТП (</w:t>
      </w:r>
      <w:r w:rsidR="005D2958" w:rsidRPr="005D2958">
        <w:rPr>
          <w:sz w:val="24"/>
          <w:szCs w:val="24"/>
        </w:rPr>
        <w:t>0</w:t>
      </w:r>
      <w:r w:rsidRPr="005D2958">
        <w:rPr>
          <w:sz w:val="24"/>
          <w:szCs w:val="24"/>
        </w:rPr>
        <w:t xml:space="preserve"> -20</w:t>
      </w:r>
      <w:r w:rsidR="005D2958" w:rsidRPr="005D2958">
        <w:rPr>
          <w:sz w:val="24"/>
          <w:szCs w:val="24"/>
        </w:rPr>
        <w:t>20</w:t>
      </w:r>
      <w:r w:rsidRPr="005D2958">
        <w:rPr>
          <w:sz w:val="24"/>
          <w:szCs w:val="24"/>
        </w:rPr>
        <w:t xml:space="preserve">; </w:t>
      </w:r>
      <w:r w:rsidR="005D2958" w:rsidRPr="005D2958">
        <w:rPr>
          <w:sz w:val="24"/>
          <w:szCs w:val="24"/>
        </w:rPr>
        <w:t xml:space="preserve">+100 </w:t>
      </w:r>
      <w:r w:rsidRPr="005D2958">
        <w:rPr>
          <w:sz w:val="24"/>
          <w:szCs w:val="24"/>
        </w:rPr>
        <w:t>%).</w:t>
      </w:r>
    </w:p>
    <w:p w:rsidR="000B3133" w:rsidRPr="005D2958" w:rsidRDefault="000B3133" w:rsidP="000B3133">
      <w:pPr>
        <w:pStyle w:val="a5"/>
        <w:ind w:firstLine="540"/>
        <w:rPr>
          <w:sz w:val="24"/>
          <w:szCs w:val="24"/>
        </w:rPr>
      </w:pPr>
      <w:r w:rsidRPr="005D2958">
        <w:rPr>
          <w:sz w:val="24"/>
          <w:szCs w:val="24"/>
        </w:rPr>
        <w:t>Возрастная категория детей:</w:t>
      </w:r>
    </w:p>
    <w:p w:rsidR="000B3133" w:rsidRPr="005D2958" w:rsidRDefault="000B3133" w:rsidP="000B313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5D2958">
        <w:t>дошкольники 0/до 7 лет/</w:t>
      </w:r>
      <w:r w:rsidRPr="005D2958">
        <w:tab/>
        <w:t xml:space="preserve">- </w:t>
      </w:r>
      <w:r w:rsidR="005D2958" w:rsidRPr="005D2958">
        <w:t>1 (+100%)</w:t>
      </w:r>
      <w:r w:rsidRPr="005D2958">
        <w:t xml:space="preserve">; </w:t>
      </w:r>
    </w:p>
    <w:p w:rsidR="000B3133" w:rsidRPr="005D2958" w:rsidRDefault="000B3133" w:rsidP="000B313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5D2958">
        <w:t xml:space="preserve">младший школьный возраст  с 7 до 10/ - 0; </w:t>
      </w:r>
    </w:p>
    <w:p w:rsidR="000B3133" w:rsidRPr="005D2958" w:rsidRDefault="000B3133" w:rsidP="000B3133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5D2958">
        <w:t xml:space="preserve">средний школьный возраст /с 11 до 16/ - </w:t>
      </w:r>
      <w:r w:rsidR="005D2958" w:rsidRPr="005D2958">
        <w:t>1 (+100%)</w:t>
      </w:r>
      <w:r w:rsidRPr="005D2958">
        <w:t xml:space="preserve">; </w:t>
      </w:r>
    </w:p>
    <w:p w:rsidR="000B3133" w:rsidRPr="005D2958" w:rsidRDefault="000B3133" w:rsidP="000B3133">
      <w:pPr>
        <w:widowControl w:val="0"/>
        <w:autoSpaceDE w:val="0"/>
        <w:autoSpaceDN w:val="0"/>
        <w:adjustRightInd w:val="0"/>
        <w:jc w:val="both"/>
      </w:pPr>
      <w:r w:rsidRPr="005D2958">
        <w:t xml:space="preserve">старший возраст / с16 до 18/ - 0; </w:t>
      </w:r>
    </w:p>
    <w:p w:rsidR="000B3133" w:rsidRPr="005D2958" w:rsidRDefault="000B3133" w:rsidP="000B3133">
      <w:pPr>
        <w:pStyle w:val="a9"/>
        <w:ind w:firstLine="708"/>
        <w:jc w:val="both"/>
        <w:rPr>
          <w:sz w:val="24"/>
          <w:szCs w:val="24"/>
        </w:rPr>
      </w:pPr>
      <w:r w:rsidRPr="005D2958">
        <w:rPr>
          <w:sz w:val="24"/>
          <w:szCs w:val="24"/>
        </w:rPr>
        <w:lastRenderedPageBreak/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0B3133" w:rsidRPr="005D2958" w:rsidRDefault="000B3133" w:rsidP="000B3133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5D2958">
        <w:t>В образовательных организациях проведено 64 (АППГ - 122) – 47,5 % беседа (5(АППГ – 26) - 81% беседа в дошкольных образовательных организациях;  52 (АППГ - 84) -38% беседы в учреждениях общего и дополнительного образования;</w:t>
      </w:r>
      <w:r w:rsidRPr="005D2958">
        <w:rPr>
          <w:b/>
        </w:rPr>
        <w:t xml:space="preserve"> </w:t>
      </w:r>
      <w:r w:rsidRPr="005D2958">
        <w:t>5 (АППГ-10) беседы на предприятиях (АТЦ ОАО «СУМЗ», ООО Дегтярское АТП; АТЦ ОАО «СУМЗ», ЗАО «Пассажирская автоколонна»); 2 (АППГ -1) родительское собрание в МАОУ СОШ № 3, ГБОУ «Ревдинская школа».</w:t>
      </w:r>
    </w:p>
    <w:p w:rsidR="000B3133" w:rsidRPr="005D2958" w:rsidRDefault="000B3133" w:rsidP="000B3133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5D2958">
        <w:t xml:space="preserve">За два месяца 2021 выявлено 30 (АППГ - 53) - 47% (ГИБДД- 30 (АППГ – 31); ППСП –0 (АППГ – 19); ПДН – о (АППГ – 1); УУП – 0 (АППГ - 2)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</w:t>
      </w:r>
    </w:p>
    <w:p w:rsidR="000B3133" w:rsidRPr="005D2958" w:rsidRDefault="000B3133" w:rsidP="000B3133">
      <w:pPr>
        <w:ind w:firstLine="567"/>
        <w:contextualSpacing/>
        <w:jc w:val="both"/>
      </w:pPr>
      <w:r w:rsidRPr="005D2958">
        <w:t>Несовершеннолетние нарушители ПДД РФ обучаются в следующих образовательных учреждениях Ревдинского района.</w:t>
      </w:r>
    </w:p>
    <w:p w:rsidR="000B3133" w:rsidRPr="005D2958" w:rsidRDefault="000B3133" w:rsidP="000B3133">
      <w:pPr>
        <w:contextualSpacing/>
        <w:jc w:val="both"/>
      </w:pPr>
      <w:r w:rsidRPr="005D2958">
        <w:t xml:space="preserve">МБОУ СОШ № 1 – 1 (2020 - 8) – 87,5% карточка НПДД (пешеход); </w:t>
      </w:r>
    </w:p>
    <w:p w:rsidR="000B3133" w:rsidRPr="005D2958" w:rsidRDefault="000B3133" w:rsidP="000B3133">
      <w:pPr>
        <w:contextualSpacing/>
        <w:jc w:val="both"/>
      </w:pPr>
      <w:r w:rsidRPr="005D2958">
        <w:t>МАОУ СОШ № 2 – 2 (2020 – 6) – 66,6% карточки (пешеходы);</w:t>
      </w:r>
    </w:p>
    <w:p w:rsidR="000B3133" w:rsidRPr="005D2958" w:rsidRDefault="000B3133" w:rsidP="000B3133">
      <w:pPr>
        <w:contextualSpacing/>
        <w:jc w:val="both"/>
      </w:pPr>
      <w:r w:rsidRPr="005D2958">
        <w:t>МАОУ СОШ № 3 – 4 (2020 – 8) – 50 % карточки НПДД (пешеходы);</w:t>
      </w:r>
    </w:p>
    <w:p w:rsidR="000B3133" w:rsidRPr="005D2958" w:rsidRDefault="000B3133" w:rsidP="000B3133">
      <w:pPr>
        <w:contextualSpacing/>
        <w:jc w:val="both"/>
      </w:pPr>
      <w:r w:rsidRPr="005D2958">
        <w:t>МКОУ СОШ № 28 – 2 (2020 -1 ) + 100% карточки НПДД (пешеходы);</w:t>
      </w:r>
    </w:p>
    <w:p w:rsidR="000B3133" w:rsidRPr="005D2958" w:rsidRDefault="000B3133" w:rsidP="000B3133">
      <w:pPr>
        <w:contextualSpacing/>
        <w:jc w:val="both"/>
      </w:pPr>
      <w:r w:rsidRPr="005D2958">
        <w:t>МКОУ СОШ № 29 – 6 (2020 – 6) карточек НПДД (пешеходы);</w:t>
      </w:r>
    </w:p>
    <w:p w:rsidR="000B3133" w:rsidRPr="005D2958" w:rsidRDefault="000B3133" w:rsidP="000B3133">
      <w:pPr>
        <w:contextualSpacing/>
        <w:jc w:val="both"/>
      </w:pPr>
      <w:r w:rsidRPr="005D2958">
        <w:t>МБОУ СОШ № 23  - 2 (2020 - 4) -50% карточки (пешеходы);</w:t>
      </w:r>
    </w:p>
    <w:p w:rsidR="000B3133" w:rsidRPr="005D2958" w:rsidRDefault="000B3133" w:rsidP="000B3133">
      <w:pPr>
        <w:contextualSpacing/>
        <w:jc w:val="both"/>
      </w:pPr>
      <w:r w:rsidRPr="005D2958">
        <w:t>МАОУ СОШ № 10 – 4 (2020 – 6)  -33,3 % карточки НПДД ( пешеходы);</w:t>
      </w:r>
    </w:p>
    <w:p w:rsidR="000B3133" w:rsidRPr="005D2958" w:rsidRDefault="000B3133" w:rsidP="000B3133">
      <w:pPr>
        <w:contextualSpacing/>
        <w:jc w:val="both"/>
      </w:pPr>
      <w:r w:rsidRPr="005D2958">
        <w:t>ГБПОУ «СОМК» - 1 (2020 – 1) карточка (пешеход);</w:t>
      </w:r>
    </w:p>
    <w:p w:rsidR="000B3133" w:rsidRPr="005D2958" w:rsidRDefault="000B3133" w:rsidP="000B3133">
      <w:pPr>
        <w:contextualSpacing/>
        <w:jc w:val="both"/>
      </w:pPr>
      <w:r w:rsidRPr="005D2958">
        <w:t>МАОУ СОШ № 16 – 3 (2020 – 1) + 200% карточки (пешеходы);</w:t>
      </w:r>
    </w:p>
    <w:p w:rsidR="000B3133" w:rsidRPr="005D2958" w:rsidRDefault="000B3133" w:rsidP="000B3133">
      <w:pPr>
        <w:contextualSpacing/>
        <w:jc w:val="both"/>
      </w:pPr>
      <w:r w:rsidRPr="005D2958">
        <w:t>Гимназия № 25 – 1 (2020 – 1) карточка (пешеход);</w:t>
      </w:r>
    </w:p>
    <w:p w:rsidR="000B3133" w:rsidRPr="005D2958" w:rsidRDefault="000B3133" w:rsidP="000B3133">
      <w:pPr>
        <w:contextualSpacing/>
        <w:jc w:val="both"/>
      </w:pPr>
      <w:r w:rsidRPr="005D2958">
        <w:t>МБОУ СОШ № 7 – 1 (2020 -0) +100% карточка  (пешеход);</w:t>
      </w:r>
    </w:p>
    <w:p w:rsidR="000B3133" w:rsidRPr="005D2958" w:rsidRDefault="000B3133" w:rsidP="000B3133">
      <w:pPr>
        <w:contextualSpacing/>
        <w:jc w:val="both"/>
      </w:pPr>
      <w:r w:rsidRPr="005D2958">
        <w:t>МАОУ Еврогимназия – 1 (2020 – 3) – 66,6% (пешеход)</w:t>
      </w:r>
    </w:p>
    <w:p w:rsidR="000B3133" w:rsidRPr="005D2958" w:rsidRDefault="000B3133" w:rsidP="000B3133">
      <w:pPr>
        <w:contextualSpacing/>
        <w:jc w:val="both"/>
      </w:pPr>
      <w:r w:rsidRPr="005D2958">
        <w:t>МАОУ СОШ № 30 – 3 (2020 – 2) + 50% карточка (пешеходы).</w:t>
      </w:r>
    </w:p>
    <w:p w:rsidR="00C50279" w:rsidRPr="005D2958" w:rsidRDefault="00A83BA4" w:rsidP="00C50279">
      <w:pPr>
        <w:ind w:firstLine="567"/>
        <w:jc w:val="both"/>
      </w:pPr>
      <w:r w:rsidRPr="005D2958">
        <w:rPr>
          <w:color w:val="000000"/>
        </w:rPr>
        <w:t>Принимая во внимание результаты данного анализа,</w:t>
      </w:r>
      <w:r w:rsidRPr="005D2958">
        <w:t xml:space="preserve"> </w:t>
      </w:r>
      <w:r w:rsidR="00C50279" w:rsidRPr="005D2958">
        <w:t>продолжить совместную работу, в том числе в дистанционной форме, 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 наушников, капюшон</w:t>
      </w:r>
      <w:r w:rsidR="005D2958" w:rsidRPr="005D2958">
        <w:t>ов, выборе безопасных мест для игр</w:t>
      </w:r>
      <w:r w:rsidR="00C50279" w:rsidRPr="005D2958">
        <w:t>.  Кроме того, с родителями (законными представителями) при проведении родительских собраний, в том числе в дистанционном формате приглашать инспектора ГИБДД</w:t>
      </w:r>
      <w:r w:rsidR="005D2958" w:rsidRPr="005D2958">
        <w:t xml:space="preserve"> (направлять ссылку для принятия участия в собрании)</w:t>
      </w:r>
      <w:r w:rsidR="00C50279" w:rsidRPr="005D2958">
        <w:t xml:space="preserve"> для проведения разъяснительной работы по правил безопасной перевозки несовершеннолетних, исключению  передачи управления с источником повышенной опасности, правила дорожного движения для пешеходов.</w:t>
      </w:r>
    </w:p>
    <w:p w:rsidR="00A83BA4" w:rsidRPr="005D2958" w:rsidRDefault="00A83BA4" w:rsidP="00A83BA4">
      <w:pPr>
        <w:ind w:firstLine="708"/>
        <w:contextualSpacing/>
        <w:jc w:val="both"/>
      </w:pPr>
      <w:r w:rsidRPr="005D2958">
        <w:t xml:space="preserve">На основании выше изложенного прошу </w:t>
      </w:r>
      <w:r w:rsidR="005E333F" w:rsidRPr="005D2958">
        <w:t xml:space="preserve">организовать </w:t>
      </w:r>
      <w:r w:rsidRPr="005D2958">
        <w:t>профилактическ</w:t>
      </w:r>
      <w:r w:rsidR="00C50279" w:rsidRPr="005D2958">
        <w:t>ую</w:t>
      </w:r>
      <w:r w:rsidRPr="005D2958">
        <w:t xml:space="preserve"> </w:t>
      </w:r>
      <w:r w:rsidR="005E333F" w:rsidRPr="005D2958">
        <w:t>работу среди несовершеннолетних и законных представителей с учетом новых форм и методов работы. Кроме того</w:t>
      </w:r>
      <w:r w:rsidR="00C50279" w:rsidRPr="005D2958">
        <w:t>,</w:t>
      </w:r>
      <w:r w:rsidR="005E333F" w:rsidRPr="005D2958">
        <w:t xml:space="preserve"> рассмот</w:t>
      </w:r>
      <w:r w:rsidRPr="005D2958">
        <w:t xml:space="preserve">реть анализ аварийности на </w:t>
      </w:r>
      <w:r w:rsidR="005E333F" w:rsidRPr="005D2958">
        <w:t>совещании руководителей образовательных организаций</w:t>
      </w:r>
      <w:r w:rsidR="00C50279" w:rsidRPr="005D2958">
        <w:t>, разместить на сайте образовательных организаций</w:t>
      </w:r>
      <w:r w:rsidRPr="005D2958">
        <w:t>.</w:t>
      </w:r>
      <w:r w:rsidR="00C50279" w:rsidRPr="005D2958">
        <w:t xml:space="preserve"> Также при проведении совещаний педагогического коллектива  приглашать инспектора ГИБДД</w:t>
      </w:r>
      <w:r w:rsidR="005D2958" w:rsidRPr="005D2958">
        <w:t>,</w:t>
      </w:r>
      <w:r w:rsidR="00C50279" w:rsidRPr="005D2958">
        <w:t xml:space="preserve"> </w:t>
      </w:r>
      <w:r w:rsidR="00F31E40" w:rsidRPr="005D2958">
        <w:t>для проведения разъяснительной работы.</w:t>
      </w:r>
      <w:r w:rsidR="00C50279" w:rsidRPr="005D2958">
        <w:t xml:space="preserve"> </w:t>
      </w:r>
    </w:p>
    <w:p w:rsidR="00A83BA4" w:rsidRPr="005D2958" w:rsidRDefault="00A83BA4" w:rsidP="00A83BA4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</w:p>
    <w:p w:rsidR="00A83BA4" w:rsidRPr="005D2958" w:rsidRDefault="00A83BA4" w:rsidP="00A83BA4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5D2958">
        <w:rPr>
          <w:color w:val="000000"/>
          <w:spacing w:val="-1"/>
        </w:rPr>
        <w:t xml:space="preserve">Начальник ОГИБДД </w:t>
      </w:r>
    </w:p>
    <w:p w:rsidR="00A83BA4" w:rsidRPr="005D2958" w:rsidRDefault="00A83BA4" w:rsidP="00A83BA4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5D2958">
        <w:rPr>
          <w:color w:val="000000"/>
          <w:spacing w:val="-1"/>
        </w:rPr>
        <w:t>МО МВД России «Ревдинский»</w:t>
      </w:r>
    </w:p>
    <w:p w:rsidR="006B0DCC" w:rsidRPr="005D2958" w:rsidRDefault="00F31E40" w:rsidP="00A83BA4">
      <w:pPr>
        <w:pStyle w:val="a5"/>
        <w:jc w:val="both"/>
        <w:rPr>
          <w:sz w:val="24"/>
          <w:szCs w:val="24"/>
        </w:rPr>
      </w:pPr>
      <w:r w:rsidRPr="005D2958">
        <w:rPr>
          <w:color w:val="000000"/>
          <w:spacing w:val="-1"/>
          <w:sz w:val="24"/>
          <w:szCs w:val="24"/>
        </w:rPr>
        <w:t>майор</w:t>
      </w:r>
      <w:r w:rsidR="00A83BA4" w:rsidRPr="005D2958">
        <w:rPr>
          <w:color w:val="000000"/>
          <w:spacing w:val="-1"/>
          <w:sz w:val="24"/>
          <w:szCs w:val="24"/>
        </w:rPr>
        <w:t xml:space="preserve"> полиции                                           </w:t>
      </w:r>
      <w:r w:rsidR="00A83BA4" w:rsidRPr="005D2958">
        <w:rPr>
          <w:color w:val="000000"/>
          <w:spacing w:val="-1"/>
          <w:sz w:val="24"/>
          <w:szCs w:val="24"/>
        </w:rPr>
        <w:tab/>
      </w:r>
      <w:r w:rsidR="00A83BA4" w:rsidRPr="005D2958">
        <w:rPr>
          <w:color w:val="000000"/>
          <w:spacing w:val="-1"/>
          <w:sz w:val="24"/>
          <w:szCs w:val="24"/>
        </w:rPr>
        <w:tab/>
        <w:t xml:space="preserve">        </w:t>
      </w:r>
      <w:r w:rsidR="00A83BA4" w:rsidRPr="005D2958">
        <w:rPr>
          <w:color w:val="000000"/>
          <w:spacing w:val="-1"/>
          <w:sz w:val="24"/>
          <w:szCs w:val="24"/>
        </w:rPr>
        <w:tab/>
      </w:r>
      <w:r w:rsidR="005E333F" w:rsidRPr="005D2958">
        <w:rPr>
          <w:color w:val="000000"/>
          <w:spacing w:val="-1"/>
          <w:sz w:val="24"/>
          <w:szCs w:val="24"/>
        </w:rPr>
        <w:t xml:space="preserve">     </w:t>
      </w:r>
      <w:r w:rsidRPr="005D2958">
        <w:rPr>
          <w:color w:val="000000"/>
          <w:spacing w:val="-1"/>
          <w:sz w:val="24"/>
          <w:szCs w:val="24"/>
        </w:rPr>
        <w:t xml:space="preserve">              </w:t>
      </w:r>
      <w:r w:rsidR="005D2958">
        <w:rPr>
          <w:color w:val="000000"/>
          <w:spacing w:val="-1"/>
          <w:sz w:val="24"/>
          <w:szCs w:val="24"/>
        </w:rPr>
        <w:t xml:space="preserve">            </w:t>
      </w:r>
      <w:r w:rsidR="005E333F" w:rsidRPr="005D2958">
        <w:rPr>
          <w:color w:val="000000"/>
          <w:spacing w:val="-1"/>
          <w:sz w:val="24"/>
          <w:szCs w:val="24"/>
        </w:rPr>
        <w:t xml:space="preserve"> </w:t>
      </w:r>
      <w:r w:rsidR="004466BF">
        <w:rPr>
          <w:color w:val="000000"/>
          <w:spacing w:val="-1"/>
          <w:sz w:val="24"/>
          <w:szCs w:val="24"/>
        </w:rPr>
        <w:t xml:space="preserve">    </w:t>
      </w:r>
      <w:r w:rsidR="00A83BA4" w:rsidRPr="005D2958">
        <w:rPr>
          <w:color w:val="000000"/>
          <w:spacing w:val="-1"/>
          <w:sz w:val="24"/>
          <w:szCs w:val="24"/>
        </w:rPr>
        <w:t>Е.А. Федоров</w:t>
      </w:r>
    </w:p>
    <w:sectPr w:rsidR="006B0DCC" w:rsidRPr="005D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C1B" w:rsidRDefault="00820C1B" w:rsidP="00AD1AB4">
      <w:r>
        <w:separator/>
      </w:r>
    </w:p>
  </w:endnote>
  <w:endnote w:type="continuationSeparator" w:id="1">
    <w:p w:rsidR="00820C1B" w:rsidRDefault="00820C1B" w:rsidP="00AD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C1B" w:rsidRDefault="00820C1B" w:rsidP="00AD1AB4">
      <w:r>
        <w:separator/>
      </w:r>
    </w:p>
  </w:footnote>
  <w:footnote w:type="continuationSeparator" w:id="1">
    <w:p w:rsidR="00820C1B" w:rsidRDefault="00820C1B" w:rsidP="00AD1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5E70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44602"/>
    <w:multiLevelType w:val="hybridMultilevel"/>
    <w:tmpl w:val="7078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F1082"/>
    <w:multiLevelType w:val="hybridMultilevel"/>
    <w:tmpl w:val="83582E3A"/>
    <w:lvl w:ilvl="0" w:tplc="2ADCBA8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27C5D"/>
    <w:multiLevelType w:val="hybridMultilevel"/>
    <w:tmpl w:val="B2F4D422"/>
    <w:lvl w:ilvl="0" w:tplc="68C0003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61482"/>
    <w:multiLevelType w:val="hybridMultilevel"/>
    <w:tmpl w:val="AD648430"/>
    <w:lvl w:ilvl="0" w:tplc="EE1A0406">
      <w:start w:val="1"/>
      <w:numFmt w:val="decimal"/>
      <w:lvlText w:val="%1.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52CE660C"/>
    <w:multiLevelType w:val="hybridMultilevel"/>
    <w:tmpl w:val="A186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44B10"/>
    <w:multiLevelType w:val="hybridMultilevel"/>
    <w:tmpl w:val="D6DC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195777"/>
    <w:multiLevelType w:val="hybridMultilevel"/>
    <w:tmpl w:val="49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77821"/>
    <w:multiLevelType w:val="hybridMultilevel"/>
    <w:tmpl w:val="CF00E77E"/>
    <w:lvl w:ilvl="0" w:tplc="E2403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B671B4"/>
    <w:multiLevelType w:val="hybridMultilevel"/>
    <w:tmpl w:val="D3A28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94F37BE"/>
    <w:multiLevelType w:val="hybridMultilevel"/>
    <w:tmpl w:val="4D4263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47E5F48"/>
    <w:multiLevelType w:val="hybridMultilevel"/>
    <w:tmpl w:val="7DA816F8"/>
    <w:lvl w:ilvl="0" w:tplc="62C0D0E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F22"/>
    <w:rsid w:val="0000338C"/>
    <w:rsid w:val="00003503"/>
    <w:rsid w:val="000118FA"/>
    <w:rsid w:val="0002225C"/>
    <w:rsid w:val="000276A3"/>
    <w:rsid w:val="0002774A"/>
    <w:rsid w:val="00031300"/>
    <w:rsid w:val="00033E35"/>
    <w:rsid w:val="00044522"/>
    <w:rsid w:val="000516E2"/>
    <w:rsid w:val="00067DF3"/>
    <w:rsid w:val="000711EA"/>
    <w:rsid w:val="000736B6"/>
    <w:rsid w:val="0007480E"/>
    <w:rsid w:val="0008099F"/>
    <w:rsid w:val="00081E8C"/>
    <w:rsid w:val="000934AD"/>
    <w:rsid w:val="000948DD"/>
    <w:rsid w:val="000A4D4C"/>
    <w:rsid w:val="000A6465"/>
    <w:rsid w:val="000B0D24"/>
    <w:rsid w:val="000B3133"/>
    <w:rsid w:val="000B3962"/>
    <w:rsid w:val="000B706C"/>
    <w:rsid w:val="000C2B76"/>
    <w:rsid w:val="000C5EF5"/>
    <w:rsid w:val="000C75F4"/>
    <w:rsid w:val="000C7CE7"/>
    <w:rsid w:val="000D1F5C"/>
    <w:rsid w:val="000D6B71"/>
    <w:rsid w:val="000E1016"/>
    <w:rsid w:val="000E162C"/>
    <w:rsid w:val="000E3A21"/>
    <w:rsid w:val="000E75C0"/>
    <w:rsid w:val="000F319E"/>
    <w:rsid w:val="000F3F3D"/>
    <w:rsid w:val="000F58CB"/>
    <w:rsid w:val="000F6E72"/>
    <w:rsid w:val="00103575"/>
    <w:rsid w:val="001100E4"/>
    <w:rsid w:val="001109AA"/>
    <w:rsid w:val="001123D7"/>
    <w:rsid w:val="00113A61"/>
    <w:rsid w:val="00120CA3"/>
    <w:rsid w:val="001309A4"/>
    <w:rsid w:val="00137D90"/>
    <w:rsid w:val="0014155D"/>
    <w:rsid w:val="00143060"/>
    <w:rsid w:val="00143CAA"/>
    <w:rsid w:val="001448BB"/>
    <w:rsid w:val="00145694"/>
    <w:rsid w:val="00157C3E"/>
    <w:rsid w:val="00165E3C"/>
    <w:rsid w:val="001679D0"/>
    <w:rsid w:val="001701F4"/>
    <w:rsid w:val="00175342"/>
    <w:rsid w:val="0018207F"/>
    <w:rsid w:val="00190838"/>
    <w:rsid w:val="00192E2F"/>
    <w:rsid w:val="001A09B2"/>
    <w:rsid w:val="001A268C"/>
    <w:rsid w:val="001A6C71"/>
    <w:rsid w:val="001B42AD"/>
    <w:rsid w:val="001B775F"/>
    <w:rsid w:val="001C1918"/>
    <w:rsid w:val="001C3F42"/>
    <w:rsid w:val="001F397C"/>
    <w:rsid w:val="00200137"/>
    <w:rsid w:val="00206C2B"/>
    <w:rsid w:val="00207E1C"/>
    <w:rsid w:val="00216E4A"/>
    <w:rsid w:val="00224004"/>
    <w:rsid w:val="0022472C"/>
    <w:rsid w:val="002248AE"/>
    <w:rsid w:val="00227939"/>
    <w:rsid w:val="00230603"/>
    <w:rsid w:val="0023170B"/>
    <w:rsid w:val="00233B21"/>
    <w:rsid w:val="002369F7"/>
    <w:rsid w:val="00237004"/>
    <w:rsid w:val="00237AC0"/>
    <w:rsid w:val="00240C33"/>
    <w:rsid w:val="00247009"/>
    <w:rsid w:val="002521E7"/>
    <w:rsid w:val="002607B2"/>
    <w:rsid w:val="0027049D"/>
    <w:rsid w:val="00273AA6"/>
    <w:rsid w:val="00276F2C"/>
    <w:rsid w:val="00281602"/>
    <w:rsid w:val="00283303"/>
    <w:rsid w:val="00287BE1"/>
    <w:rsid w:val="00290A3B"/>
    <w:rsid w:val="00290FDD"/>
    <w:rsid w:val="00291AC2"/>
    <w:rsid w:val="00292144"/>
    <w:rsid w:val="002A3B9D"/>
    <w:rsid w:val="002B1C4E"/>
    <w:rsid w:val="002B5696"/>
    <w:rsid w:val="002B723A"/>
    <w:rsid w:val="002C0A69"/>
    <w:rsid w:val="002D5A51"/>
    <w:rsid w:val="002D7106"/>
    <w:rsid w:val="002E52E0"/>
    <w:rsid w:val="002F1831"/>
    <w:rsid w:val="002F49A6"/>
    <w:rsid w:val="00300003"/>
    <w:rsid w:val="00301E9B"/>
    <w:rsid w:val="00306D92"/>
    <w:rsid w:val="003104C5"/>
    <w:rsid w:val="003246F3"/>
    <w:rsid w:val="00331711"/>
    <w:rsid w:val="0033218E"/>
    <w:rsid w:val="0033430F"/>
    <w:rsid w:val="00336607"/>
    <w:rsid w:val="00336FD5"/>
    <w:rsid w:val="003414A3"/>
    <w:rsid w:val="00342418"/>
    <w:rsid w:val="00344055"/>
    <w:rsid w:val="0035740D"/>
    <w:rsid w:val="00367B4C"/>
    <w:rsid w:val="003734AC"/>
    <w:rsid w:val="00375492"/>
    <w:rsid w:val="0038407F"/>
    <w:rsid w:val="00386D5B"/>
    <w:rsid w:val="003902E8"/>
    <w:rsid w:val="0039560D"/>
    <w:rsid w:val="00396DC7"/>
    <w:rsid w:val="003A1657"/>
    <w:rsid w:val="003B2110"/>
    <w:rsid w:val="003B3507"/>
    <w:rsid w:val="003B351C"/>
    <w:rsid w:val="003B476D"/>
    <w:rsid w:val="003B6D79"/>
    <w:rsid w:val="003B7F28"/>
    <w:rsid w:val="003C6CF8"/>
    <w:rsid w:val="003D151E"/>
    <w:rsid w:val="003D1E0C"/>
    <w:rsid w:val="003D510E"/>
    <w:rsid w:val="003E2C91"/>
    <w:rsid w:val="003E2F3C"/>
    <w:rsid w:val="003E3802"/>
    <w:rsid w:val="003E51BC"/>
    <w:rsid w:val="003F1E3D"/>
    <w:rsid w:val="003F50C9"/>
    <w:rsid w:val="0040040B"/>
    <w:rsid w:val="00400B62"/>
    <w:rsid w:val="004033CF"/>
    <w:rsid w:val="00417D93"/>
    <w:rsid w:val="004223B0"/>
    <w:rsid w:val="0044578C"/>
    <w:rsid w:val="004466BF"/>
    <w:rsid w:val="00447E35"/>
    <w:rsid w:val="00450414"/>
    <w:rsid w:val="00453565"/>
    <w:rsid w:val="00453630"/>
    <w:rsid w:val="00457DE4"/>
    <w:rsid w:val="00460A30"/>
    <w:rsid w:val="00461D73"/>
    <w:rsid w:val="004647A7"/>
    <w:rsid w:val="00471EC9"/>
    <w:rsid w:val="00472180"/>
    <w:rsid w:val="00474537"/>
    <w:rsid w:val="004856A1"/>
    <w:rsid w:val="004A0DA6"/>
    <w:rsid w:val="004A56A7"/>
    <w:rsid w:val="004B34B9"/>
    <w:rsid w:val="004B423E"/>
    <w:rsid w:val="004B6A12"/>
    <w:rsid w:val="004C00FA"/>
    <w:rsid w:val="004C184A"/>
    <w:rsid w:val="004C5CCC"/>
    <w:rsid w:val="004C721B"/>
    <w:rsid w:val="004D6A73"/>
    <w:rsid w:val="004E0E6B"/>
    <w:rsid w:val="004E1DC3"/>
    <w:rsid w:val="004E1FAD"/>
    <w:rsid w:val="004E2842"/>
    <w:rsid w:val="004E585B"/>
    <w:rsid w:val="004E6798"/>
    <w:rsid w:val="004E782F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0D19"/>
    <w:rsid w:val="00552B85"/>
    <w:rsid w:val="00554C84"/>
    <w:rsid w:val="00555495"/>
    <w:rsid w:val="005615A8"/>
    <w:rsid w:val="00561BB2"/>
    <w:rsid w:val="00561BCC"/>
    <w:rsid w:val="005631A4"/>
    <w:rsid w:val="00564540"/>
    <w:rsid w:val="00565538"/>
    <w:rsid w:val="0057531B"/>
    <w:rsid w:val="00582D6E"/>
    <w:rsid w:val="00582D73"/>
    <w:rsid w:val="005902D1"/>
    <w:rsid w:val="00593CA0"/>
    <w:rsid w:val="0059477F"/>
    <w:rsid w:val="0059581B"/>
    <w:rsid w:val="005A1BA5"/>
    <w:rsid w:val="005A3EB9"/>
    <w:rsid w:val="005A60C5"/>
    <w:rsid w:val="005B5CA5"/>
    <w:rsid w:val="005C2883"/>
    <w:rsid w:val="005C42A9"/>
    <w:rsid w:val="005C746F"/>
    <w:rsid w:val="005D2958"/>
    <w:rsid w:val="005D4BDF"/>
    <w:rsid w:val="005D7B25"/>
    <w:rsid w:val="005E333F"/>
    <w:rsid w:val="005E3CAF"/>
    <w:rsid w:val="005E60A1"/>
    <w:rsid w:val="005E71BF"/>
    <w:rsid w:val="005F3203"/>
    <w:rsid w:val="005F4308"/>
    <w:rsid w:val="005F513D"/>
    <w:rsid w:val="005F6C64"/>
    <w:rsid w:val="005F7DE3"/>
    <w:rsid w:val="005F7ED6"/>
    <w:rsid w:val="00604F81"/>
    <w:rsid w:val="006101CD"/>
    <w:rsid w:val="006116AD"/>
    <w:rsid w:val="006130AA"/>
    <w:rsid w:val="00613438"/>
    <w:rsid w:val="00615907"/>
    <w:rsid w:val="006206DC"/>
    <w:rsid w:val="006248CA"/>
    <w:rsid w:val="00626EBE"/>
    <w:rsid w:val="006270A1"/>
    <w:rsid w:val="00627F22"/>
    <w:rsid w:val="006318F0"/>
    <w:rsid w:val="00631A1B"/>
    <w:rsid w:val="00631AC3"/>
    <w:rsid w:val="00633B23"/>
    <w:rsid w:val="00633DD5"/>
    <w:rsid w:val="00635F2B"/>
    <w:rsid w:val="00637157"/>
    <w:rsid w:val="006403DF"/>
    <w:rsid w:val="006405ED"/>
    <w:rsid w:val="006533A5"/>
    <w:rsid w:val="00655405"/>
    <w:rsid w:val="00656CBF"/>
    <w:rsid w:val="00657C5A"/>
    <w:rsid w:val="00660306"/>
    <w:rsid w:val="00671D49"/>
    <w:rsid w:val="00677195"/>
    <w:rsid w:val="006849EE"/>
    <w:rsid w:val="00685373"/>
    <w:rsid w:val="00686D9C"/>
    <w:rsid w:val="00693415"/>
    <w:rsid w:val="00694CD2"/>
    <w:rsid w:val="00695CA2"/>
    <w:rsid w:val="00696186"/>
    <w:rsid w:val="006961CF"/>
    <w:rsid w:val="006A0B57"/>
    <w:rsid w:val="006A2F57"/>
    <w:rsid w:val="006A4970"/>
    <w:rsid w:val="006B01C2"/>
    <w:rsid w:val="006B0DCC"/>
    <w:rsid w:val="006B4D3F"/>
    <w:rsid w:val="006B50D6"/>
    <w:rsid w:val="006C0C5E"/>
    <w:rsid w:val="006C6690"/>
    <w:rsid w:val="006C6B95"/>
    <w:rsid w:val="006D4286"/>
    <w:rsid w:val="006D4DB6"/>
    <w:rsid w:val="006E16B7"/>
    <w:rsid w:val="006F04DA"/>
    <w:rsid w:val="006F26C0"/>
    <w:rsid w:val="006F3851"/>
    <w:rsid w:val="006F73CA"/>
    <w:rsid w:val="006F7444"/>
    <w:rsid w:val="00704C6B"/>
    <w:rsid w:val="0071195F"/>
    <w:rsid w:val="007136AB"/>
    <w:rsid w:val="00721F92"/>
    <w:rsid w:val="0072338C"/>
    <w:rsid w:val="00725800"/>
    <w:rsid w:val="00730B72"/>
    <w:rsid w:val="007347E3"/>
    <w:rsid w:val="00735668"/>
    <w:rsid w:val="00735FD9"/>
    <w:rsid w:val="00737293"/>
    <w:rsid w:val="00737825"/>
    <w:rsid w:val="007443D9"/>
    <w:rsid w:val="007502AA"/>
    <w:rsid w:val="00750D79"/>
    <w:rsid w:val="007529CB"/>
    <w:rsid w:val="00754AC3"/>
    <w:rsid w:val="007573CF"/>
    <w:rsid w:val="007578E8"/>
    <w:rsid w:val="007579FE"/>
    <w:rsid w:val="00760A55"/>
    <w:rsid w:val="007617C0"/>
    <w:rsid w:val="00767831"/>
    <w:rsid w:val="00770349"/>
    <w:rsid w:val="007756E9"/>
    <w:rsid w:val="00777695"/>
    <w:rsid w:val="00780039"/>
    <w:rsid w:val="00780C59"/>
    <w:rsid w:val="00783368"/>
    <w:rsid w:val="007866DC"/>
    <w:rsid w:val="00794F0B"/>
    <w:rsid w:val="00795550"/>
    <w:rsid w:val="00797722"/>
    <w:rsid w:val="007A2467"/>
    <w:rsid w:val="007A647B"/>
    <w:rsid w:val="007B04B1"/>
    <w:rsid w:val="007B3BE8"/>
    <w:rsid w:val="007B3C39"/>
    <w:rsid w:val="007B3CF8"/>
    <w:rsid w:val="007C1DBB"/>
    <w:rsid w:val="007C6B79"/>
    <w:rsid w:val="007C6BC9"/>
    <w:rsid w:val="007D3BDE"/>
    <w:rsid w:val="007E3164"/>
    <w:rsid w:val="007E6DAD"/>
    <w:rsid w:val="007F0C60"/>
    <w:rsid w:val="007F0E95"/>
    <w:rsid w:val="007F190D"/>
    <w:rsid w:val="007F29EE"/>
    <w:rsid w:val="007F49D3"/>
    <w:rsid w:val="007F4AD1"/>
    <w:rsid w:val="00816AC3"/>
    <w:rsid w:val="008175C0"/>
    <w:rsid w:val="00820C1B"/>
    <w:rsid w:val="00824DC8"/>
    <w:rsid w:val="00827132"/>
    <w:rsid w:val="0083001C"/>
    <w:rsid w:val="00834C0D"/>
    <w:rsid w:val="00841223"/>
    <w:rsid w:val="008416A6"/>
    <w:rsid w:val="008436AF"/>
    <w:rsid w:val="00843BA3"/>
    <w:rsid w:val="00845C14"/>
    <w:rsid w:val="008474A1"/>
    <w:rsid w:val="008506A2"/>
    <w:rsid w:val="008514E2"/>
    <w:rsid w:val="00860E95"/>
    <w:rsid w:val="00861092"/>
    <w:rsid w:val="008643FB"/>
    <w:rsid w:val="0086727A"/>
    <w:rsid w:val="00867555"/>
    <w:rsid w:val="00867918"/>
    <w:rsid w:val="00882837"/>
    <w:rsid w:val="00883719"/>
    <w:rsid w:val="0088534E"/>
    <w:rsid w:val="00887379"/>
    <w:rsid w:val="008A0885"/>
    <w:rsid w:val="008A7D29"/>
    <w:rsid w:val="008B01B4"/>
    <w:rsid w:val="008B430A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304F3"/>
    <w:rsid w:val="00936B78"/>
    <w:rsid w:val="00936FCE"/>
    <w:rsid w:val="00937ECF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74B"/>
    <w:rsid w:val="00983FD8"/>
    <w:rsid w:val="00984660"/>
    <w:rsid w:val="00984BEF"/>
    <w:rsid w:val="00990939"/>
    <w:rsid w:val="00993589"/>
    <w:rsid w:val="00994690"/>
    <w:rsid w:val="009A2290"/>
    <w:rsid w:val="009A3B73"/>
    <w:rsid w:val="009A4E8B"/>
    <w:rsid w:val="009A636A"/>
    <w:rsid w:val="009A7335"/>
    <w:rsid w:val="009C123B"/>
    <w:rsid w:val="009C1507"/>
    <w:rsid w:val="009C1BA3"/>
    <w:rsid w:val="009C2854"/>
    <w:rsid w:val="009D0527"/>
    <w:rsid w:val="009D1188"/>
    <w:rsid w:val="009D249C"/>
    <w:rsid w:val="009D3501"/>
    <w:rsid w:val="009D38FC"/>
    <w:rsid w:val="009E3798"/>
    <w:rsid w:val="009E5686"/>
    <w:rsid w:val="009F0D1E"/>
    <w:rsid w:val="009F7E74"/>
    <w:rsid w:val="00A032E9"/>
    <w:rsid w:val="00A045B7"/>
    <w:rsid w:val="00A06435"/>
    <w:rsid w:val="00A0769C"/>
    <w:rsid w:val="00A07D17"/>
    <w:rsid w:val="00A1090F"/>
    <w:rsid w:val="00A13584"/>
    <w:rsid w:val="00A13D1D"/>
    <w:rsid w:val="00A14E8D"/>
    <w:rsid w:val="00A16E98"/>
    <w:rsid w:val="00A173C8"/>
    <w:rsid w:val="00A17F88"/>
    <w:rsid w:val="00A22199"/>
    <w:rsid w:val="00A31541"/>
    <w:rsid w:val="00A334BC"/>
    <w:rsid w:val="00A34537"/>
    <w:rsid w:val="00A36B0D"/>
    <w:rsid w:val="00A41B46"/>
    <w:rsid w:val="00A45649"/>
    <w:rsid w:val="00A47B3D"/>
    <w:rsid w:val="00A50916"/>
    <w:rsid w:val="00A60231"/>
    <w:rsid w:val="00A67CDC"/>
    <w:rsid w:val="00A72AC9"/>
    <w:rsid w:val="00A750CD"/>
    <w:rsid w:val="00A76EEF"/>
    <w:rsid w:val="00A77CCB"/>
    <w:rsid w:val="00A82B5B"/>
    <w:rsid w:val="00A83BA4"/>
    <w:rsid w:val="00A84CB5"/>
    <w:rsid w:val="00A86D01"/>
    <w:rsid w:val="00A97AD1"/>
    <w:rsid w:val="00AA0295"/>
    <w:rsid w:val="00AA1AAC"/>
    <w:rsid w:val="00AA3820"/>
    <w:rsid w:val="00AA43CC"/>
    <w:rsid w:val="00AA4B4F"/>
    <w:rsid w:val="00AA6CA5"/>
    <w:rsid w:val="00AA6ECD"/>
    <w:rsid w:val="00AB138A"/>
    <w:rsid w:val="00AB2FDE"/>
    <w:rsid w:val="00AB3BFB"/>
    <w:rsid w:val="00AB7DEA"/>
    <w:rsid w:val="00AD02D4"/>
    <w:rsid w:val="00AD11FF"/>
    <w:rsid w:val="00AD1AB4"/>
    <w:rsid w:val="00AD3F97"/>
    <w:rsid w:val="00AD5524"/>
    <w:rsid w:val="00AD6ADD"/>
    <w:rsid w:val="00AD6B9A"/>
    <w:rsid w:val="00AE5B7B"/>
    <w:rsid w:val="00AE7FC5"/>
    <w:rsid w:val="00AF21F8"/>
    <w:rsid w:val="00AF3953"/>
    <w:rsid w:val="00B01632"/>
    <w:rsid w:val="00B02D7A"/>
    <w:rsid w:val="00B04D33"/>
    <w:rsid w:val="00B061B0"/>
    <w:rsid w:val="00B17B0A"/>
    <w:rsid w:val="00B33072"/>
    <w:rsid w:val="00B330A9"/>
    <w:rsid w:val="00B341FD"/>
    <w:rsid w:val="00B35038"/>
    <w:rsid w:val="00B36424"/>
    <w:rsid w:val="00B43928"/>
    <w:rsid w:val="00B47FF2"/>
    <w:rsid w:val="00B60DCD"/>
    <w:rsid w:val="00B61BFB"/>
    <w:rsid w:val="00B621E9"/>
    <w:rsid w:val="00B63847"/>
    <w:rsid w:val="00B65B16"/>
    <w:rsid w:val="00B72116"/>
    <w:rsid w:val="00B73539"/>
    <w:rsid w:val="00B74CC0"/>
    <w:rsid w:val="00B768CF"/>
    <w:rsid w:val="00B82E24"/>
    <w:rsid w:val="00B9297B"/>
    <w:rsid w:val="00B93EA4"/>
    <w:rsid w:val="00B94A81"/>
    <w:rsid w:val="00B9519A"/>
    <w:rsid w:val="00BA0976"/>
    <w:rsid w:val="00BA3FDE"/>
    <w:rsid w:val="00BA78D6"/>
    <w:rsid w:val="00BB20A0"/>
    <w:rsid w:val="00BB6B2D"/>
    <w:rsid w:val="00BC2336"/>
    <w:rsid w:val="00BD44AC"/>
    <w:rsid w:val="00BD762B"/>
    <w:rsid w:val="00BF64D2"/>
    <w:rsid w:val="00C01F94"/>
    <w:rsid w:val="00C0297F"/>
    <w:rsid w:val="00C2005F"/>
    <w:rsid w:val="00C20B2B"/>
    <w:rsid w:val="00C20D8E"/>
    <w:rsid w:val="00C3027A"/>
    <w:rsid w:val="00C367E9"/>
    <w:rsid w:val="00C42BCB"/>
    <w:rsid w:val="00C45D5A"/>
    <w:rsid w:val="00C50279"/>
    <w:rsid w:val="00C5285A"/>
    <w:rsid w:val="00C52C9A"/>
    <w:rsid w:val="00C54C37"/>
    <w:rsid w:val="00C60E6A"/>
    <w:rsid w:val="00C61903"/>
    <w:rsid w:val="00C65A7C"/>
    <w:rsid w:val="00C672D9"/>
    <w:rsid w:val="00C71D3B"/>
    <w:rsid w:val="00C753C2"/>
    <w:rsid w:val="00C816FE"/>
    <w:rsid w:val="00C82C1A"/>
    <w:rsid w:val="00C83ADC"/>
    <w:rsid w:val="00C842B4"/>
    <w:rsid w:val="00C8440A"/>
    <w:rsid w:val="00C84D63"/>
    <w:rsid w:val="00C86423"/>
    <w:rsid w:val="00CC02A7"/>
    <w:rsid w:val="00CC3095"/>
    <w:rsid w:val="00CC3BB8"/>
    <w:rsid w:val="00CC496B"/>
    <w:rsid w:val="00CC4D06"/>
    <w:rsid w:val="00CC5667"/>
    <w:rsid w:val="00CD0ACB"/>
    <w:rsid w:val="00CD48C2"/>
    <w:rsid w:val="00CE3C84"/>
    <w:rsid w:val="00CE6A68"/>
    <w:rsid w:val="00CF1E7D"/>
    <w:rsid w:val="00D0683C"/>
    <w:rsid w:val="00D10A5E"/>
    <w:rsid w:val="00D164EF"/>
    <w:rsid w:val="00D17638"/>
    <w:rsid w:val="00D261A3"/>
    <w:rsid w:val="00D30CE9"/>
    <w:rsid w:val="00D3193E"/>
    <w:rsid w:val="00D32C88"/>
    <w:rsid w:val="00D32D67"/>
    <w:rsid w:val="00D33604"/>
    <w:rsid w:val="00D33D0A"/>
    <w:rsid w:val="00D347AF"/>
    <w:rsid w:val="00D36B52"/>
    <w:rsid w:val="00D42889"/>
    <w:rsid w:val="00D45E27"/>
    <w:rsid w:val="00D54BB9"/>
    <w:rsid w:val="00D57C42"/>
    <w:rsid w:val="00D613B5"/>
    <w:rsid w:val="00D666A8"/>
    <w:rsid w:val="00D842F7"/>
    <w:rsid w:val="00D84EF5"/>
    <w:rsid w:val="00D8667A"/>
    <w:rsid w:val="00D9672F"/>
    <w:rsid w:val="00DA1E48"/>
    <w:rsid w:val="00DA44D2"/>
    <w:rsid w:val="00DB18F6"/>
    <w:rsid w:val="00DB4507"/>
    <w:rsid w:val="00DB618F"/>
    <w:rsid w:val="00DC0312"/>
    <w:rsid w:val="00DC1206"/>
    <w:rsid w:val="00DD07FB"/>
    <w:rsid w:val="00DD49B7"/>
    <w:rsid w:val="00DD5ACC"/>
    <w:rsid w:val="00DD66C5"/>
    <w:rsid w:val="00DF2210"/>
    <w:rsid w:val="00E03919"/>
    <w:rsid w:val="00E1248B"/>
    <w:rsid w:val="00E14A2B"/>
    <w:rsid w:val="00E1643A"/>
    <w:rsid w:val="00E206B8"/>
    <w:rsid w:val="00E224C8"/>
    <w:rsid w:val="00E24121"/>
    <w:rsid w:val="00E2631F"/>
    <w:rsid w:val="00E27237"/>
    <w:rsid w:val="00E2747B"/>
    <w:rsid w:val="00E319A4"/>
    <w:rsid w:val="00E334AD"/>
    <w:rsid w:val="00E43353"/>
    <w:rsid w:val="00E51CF6"/>
    <w:rsid w:val="00E528BE"/>
    <w:rsid w:val="00E5383A"/>
    <w:rsid w:val="00E6025A"/>
    <w:rsid w:val="00E61D96"/>
    <w:rsid w:val="00E649B0"/>
    <w:rsid w:val="00E65D5C"/>
    <w:rsid w:val="00E669A4"/>
    <w:rsid w:val="00E701E4"/>
    <w:rsid w:val="00E702FC"/>
    <w:rsid w:val="00E72DBD"/>
    <w:rsid w:val="00E81F49"/>
    <w:rsid w:val="00E87097"/>
    <w:rsid w:val="00E90468"/>
    <w:rsid w:val="00E9338B"/>
    <w:rsid w:val="00EA3047"/>
    <w:rsid w:val="00EA4C8D"/>
    <w:rsid w:val="00EA4EE8"/>
    <w:rsid w:val="00EA7F5D"/>
    <w:rsid w:val="00EB1BAF"/>
    <w:rsid w:val="00EB23F3"/>
    <w:rsid w:val="00EB3326"/>
    <w:rsid w:val="00EB4462"/>
    <w:rsid w:val="00EC34DD"/>
    <w:rsid w:val="00EC550C"/>
    <w:rsid w:val="00ED0E40"/>
    <w:rsid w:val="00ED614F"/>
    <w:rsid w:val="00EE19C9"/>
    <w:rsid w:val="00EE67EF"/>
    <w:rsid w:val="00EE708B"/>
    <w:rsid w:val="00EF578C"/>
    <w:rsid w:val="00EF659E"/>
    <w:rsid w:val="00EF79C9"/>
    <w:rsid w:val="00F00146"/>
    <w:rsid w:val="00F00B44"/>
    <w:rsid w:val="00F01810"/>
    <w:rsid w:val="00F020CC"/>
    <w:rsid w:val="00F0258D"/>
    <w:rsid w:val="00F12134"/>
    <w:rsid w:val="00F1228E"/>
    <w:rsid w:val="00F17F4A"/>
    <w:rsid w:val="00F24310"/>
    <w:rsid w:val="00F30359"/>
    <w:rsid w:val="00F3094B"/>
    <w:rsid w:val="00F31E40"/>
    <w:rsid w:val="00F4091A"/>
    <w:rsid w:val="00F40E68"/>
    <w:rsid w:val="00F45D99"/>
    <w:rsid w:val="00F47461"/>
    <w:rsid w:val="00F47CE3"/>
    <w:rsid w:val="00F5241A"/>
    <w:rsid w:val="00F52986"/>
    <w:rsid w:val="00F52C17"/>
    <w:rsid w:val="00F5432E"/>
    <w:rsid w:val="00F572E8"/>
    <w:rsid w:val="00F657D9"/>
    <w:rsid w:val="00F71C5F"/>
    <w:rsid w:val="00F724D0"/>
    <w:rsid w:val="00F8050C"/>
    <w:rsid w:val="00F85A10"/>
    <w:rsid w:val="00F85F44"/>
    <w:rsid w:val="00F87BB2"/>
    <w:rsid w:val="00F91A9B"/>
    <w:rsid w:val="00FA51FF"/>
    <w:rsid w:val="00FA550D"/>
    <w:rsid w:val="00FA72C7"/>
    <w:rsid w:val="00FA784D"/>
    <w:rsid w:val="00FB0F1B"/>
    <w:rsid w:val="00FB12B4"/>
    <w:rsid w:val="00FB23FD"/>
    <w:rsid w:val="00FB42D6"/>
    <w:rsid w:val="00FB60FC"/>
    <w:rsid w:val="00FC1DD0"/>
    <w:rsid w:val="00FC5079"/>
    <w:rsid w:val="00FC59D5"/>
    <w:rsid w:val="00FD2D4F"/>
    <w:rsid w:val="00FE2145"/>
    <w:rsid w:val="00FF1E43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7F22"/>
    <w:rPr>
      <w:sz w:val="24"/>
      <w:szCs w:val="24"/>
    </w:rPr>
  </w:style>
  <w:style w:type="paragraph" w:styleId="1">
    <w:name w:val="heading 1"/>
    <w:basedOn w:val="a0"/>
    <w:next w:val="a0"/>
    <w:qFormat/>
    <w:rsid w:val="007F0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27F22"/>
    <w:pPr>
      <w:keepNext/>
      <w:jc w:val="both"/>
      <w:outlineLvl w:val="1"/>
    </w:pPr>
    <w:rPr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caption"/>
    <w:basedOn w:val="a0"/>
    <w:next w:val="a0"/>
    <w:qFormat/>
    <w:rsid w:val="00627F22"/>
    <w:pPr>
      <w:ind w:firstLine="540"/>
    </w:pPr>
    <w:rPr>
      <w:b/>
      <w:bCs/>
      <w:sz w:val="28"/>
    </w:rPr>
  </w:style>
  <w:style w:type="paragraph" w:styleId="a5">
    <w:name w:val="Body Text"/>
    <w:basedOn w:val="a0"/>
    <w:link w:val="a6"/>
    <w:rsid w:val="00627F22"/>
    <w:rPr>
      <w:sz w:val="28"/>
      <w:szCs w:val="20"/>
    </w:rPr>
  </w:style>
  <w:style w:type="character" w:customStyle="1" w:styleId="a6">
    <w:name w:val="Основной текст Знак"/>
    <w:link w:val="a5"/>
    <w:rsid w:val="001A09B2"/>
    <w:rPr>
      <w:sz w:val="28"/>
    </w:rPr>
  </w:style>
  <w:style w:type="table" w:styleId="a7">
    <w:name w:val="Table Grid"/>
    <w:basedOn w:val="a2"/>
    <w:uiPriority w:val="39"/>
    <w:rsid w:val="0062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B1BAF"/>
  </w:style>
  <w:style w:type="paragraph" w:styleId="a8">
    <w:name w:val="List Paragraph"/>
    <w:basedOn w:val="a0"/>
    <w:uiPriority w:val="34"/>
    <w:qFormat/>
    <w:rsid w:val="00626EBE"/>
    <w:pPr>
      <w:ind w:left="720"/>
      <w:contextualSpacing/>
    </w:pPr>
    <w:rPr>
      <w:sz w:val="20"/>
      <w:szCs w:val="20"/>
    </w:rPr>
  </w:style>
  <w:style w:type="paragraph" w:styleId="a9">
    <w:name w:val="No Spacing"/>
    <w:qFormat/>
    <w:rsid w:val="00626EBE"/>
  </w:style>
  <w:style w:type="paragraph" w:styleId="aa">
    <w:name w:val="Normal (Web)"/>
    <w:basedOn w:val="a0"/>
    <w:uiPriority w:val="99"/>
    <w:rsid w:val="00276F2C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276F2C"/>
    <w:rPr>
      <w:rFonts w:cs="Times New Roman"/>
      <w:b/>
      <w:bCs/>
    </w:rPr>
  </w:style>
  <w:style w:type="paragraph" w:customStyle="1" w:styleId="14">
    <w:name w:val="Обычный + 14 пт"/>
    <w:aliases w:val="По ширине,Первая строка:  1,25 см"/>
    <w:basedOn w:val="a0"/>
    <w:uiPriority w:val="99"/>
    <w:rsid w:val="00276F2C"/>
    <w:pPr>
      <w:ind w:firstLine="709"/>
      <w:jc w:val="both"/>
    </w:pPr>
    <w:rPr>
      <w:sz w:val="28"/>
      <w:szCs w:val="28"/>
    </w:rPr>
  </w:style>
  <w:style w:type="paragraph" w:styleId="a">
    <w:name w:val="List Bullet"/>
    <w:basedOn w:val="a0"/>
    <w:rsid w:val="00291AC2"/>
    <w:pPr>
      <w:numPr>
        <w:numId w:val="7"/>
      </w:numPr>
    </w:pPr>
  </w:style>
  <w:style w:type="paragraph" w:customStyle="1" w:styleId="6">
    <w:name w:val="Без интервала6"/>
    <w:rsid w:val="0040040B"/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0"/>
    <w:rsid w:val="0040040B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0040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Default">
    <w:name w:val="Default"/>
    <w:rsid w:val="006849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224004"/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9F0D1E"/>
  </w:style>
  <w:style w:type="character" w:styleId="ac">
    <w:name w:val="Hyperlink"/>
    <w:uiPriority w:val="99"/>
    <w:unhideWhenUsed/>
    <w:rsid w:val="009F0D1E"/>
    <w:rPr>
      <w:color w:val="0000FF"/>
      <w:u w:val="single"/>
    </w:rPr>
  </w:style>
  <w:style w:type="paragraph" w:styleId="ad">
    <w:name w:val="footnote text"/>
    <w:basedOn w:val="a0"/>
    <w:link w:val="ae"/>
    <w:uiPriority w:val="99"/>
    <w:unhideWhenUsed/>
    <w:rsid w:val="00AD1AB4"/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rsid w:val="00AD1AB4"/>
  </w:style>
  <w:style w:type="character" w:styleId="af">
    <w:name w:val="footnote reference"/>
    <w:uiPriority w:val="99"/>
    <w:unhideWhenUsed/>
    <w:rsid w:val="00AD1AB4"/>
    <w:rPr>
      <w:vertAlign w:val="superscript"/>
    </w:rPr>
  </w:style>
  <w:style w:type="character" w:styleId="af0">
    <w:name w:val="Emphasis"/>
    <w:qFormat/>
    <w:rsid w:val="002370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6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rAngAx val="1"/>
    </c:view3D>
    <c:floor>
      <c:spPr>
        <a:noFill/>
        <a:ln w="9525">
          <a:noFill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4F81BD"/>
            </a:solidFill>
            <a:ln w="21359">
              <a:noFill/>
            </a:ln>
          </c:spPr>
          <c:dLbls>
            <c:spPr>
              <a:noFill/>
              <a:ln w="2135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504D"/>
            </a:solidFill>
            <a:ln w="21359">
              <a:noFill/>
            </a:ln>
          </c:spPr>
          <c:dLbls>
            <c:dLbl>
              <c:idx val="0"/>
              <c:layout>
                <c:manualLayout>
                  <c:x val="3.7617554858934185E-2"/>
                  <c:y val="-7.1684587813620158E-3"/>
                </c:manualLayout>
              </c:layout>
              <c:showVal val="1"/>
            </c:dLbl>
            <c:dLbl>
              <c:idx val="1"/>
              <c:layout>
                <c:manualLayout>
                  <c:x val="3.3437826541274862E-2"/>
                  <c:y val="-6.5710113073651963E-17"/>
                </c:manualLayout>
              </c:layout>
              <c:showVal val="1"/>
            </c:dLbl>
            <c:dLbl>
              <c:idx val="2"/>
              <c:layout>
                <c:manualLayout>
                  <c:x val="3.3437826541274862E-2"/>
                  <c:y val="-1.6427528268413021E-17"/>
                </c:manualLayout>
              </c:layout>
              <c:showVal val="1"/>
            </c:dLbl>
            <c:spPr>
              <a:noFill/>
              <a:ln w="2135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shape val="box"/>
        <c:axId val="201988352"/>
        <c:axId val="202002432"/>
        <c:axId val="0"/>
      </c:bar3DChart>
      <c:catAx>
        <c:axId val="201988352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801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002432"/>
        <c:crosses val="autoZero"/>
        <c:auto val="1"/>
        <c:lblAlgn val="ctr"/>
        <c:lblOffset val="100"/>
      </c:catAx>
      <c:valAx>
        <c:axId val="202002432"/>
        <c:scaling>
          <c:orientation val="minMax"/>
        </c:scaling>
        <c:axPos val="l"/>
        <c:majorGridlines>
          <c:spPr>
            <a:ln w="801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801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988352"/>
        <c:crosses val="autoZero"/>
        <c:crossBetween val="between"/>
      </c:valAx>
      <c:spPr>
        <a:noFill/>
        <a:ln w="21359">
          <a:noFill/>
        </a:ln>
      </c:spPr>
    </c:plotArea>
    <c:legend>
      <c:legendPos val="b"/>
      <c:spPr>
        <a:noFill/>
        <a:ln w="21359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801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39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 w="25236">
          <a:noFill/>
        </a:ln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236">
              <a:noFill/>
            </a:ln>
          </c:spPr>
          <c:dLbls>
            <c:spPr>
              <a:noFill/>
              <a:ln w="2523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236">
              <a:noFill/>
            </a:ln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Val val="1"/>
            </c:dLbl>
            <c:spPr>
              <a:noFill/>
              <a:ln w="2523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gapWidth val="182"/>
        <c:axId val="216414848"/>
        <c:axId val="216424832"/>
      </c:barChart>
      <c:catAx>
        <c:axId val="2164148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46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424832"/>
        <c:crosses val="autoZero"/>
        <c:auto val="1"/>
        <c:lblAlgn val="ctr"/>
        <c:lblOffset val="100"/>
      </c:catAx>
      <c:valAx>
        <c:axId val="216424832"/>
        <c:scaling>
          <c:orientation val="minMax"/>
        </c:scaling>
        <c:axPos val="b"/>
        <c:majorGridlines>
          <c:spPr>
            <a:ln w="946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946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414848"/>
        <c:crosses val="autoZero"/>
        <c:crossBetween val="between"/>
      </c:valAx>
      <c:spPr>
        <a:noFill/>
        <a:ln w="25236">
          <a:noFill/>
        </a:ln>
      </c:spPr>
    </c:plotArea>
    <c:legend>
      <c:legendPos val="b"/>
      <c:spPr>
        <a:noFill/>
        <a:ln w="25236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4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46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39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 w="25261">
          <a:noFill/>
        </a:ln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7"/>
            <c:spPr>
              <a:solidFill>
                <a:srgbClr val="F79646"/>
              </a:solidFill>
              <a:ln w="12630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4BACC6"/>
              </a:solidFill>
              <a:ln w="12630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46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 w="2526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47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261">
          <a:noFill/>
        </a:ln>
      </c:spPr>
    </c:plotArea>
    <c:legend>
      <c:legendPos val="b"/>
      <c:spPr>
        <a:noFill/>
        <a:ln w="2526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47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136430358593E-2"/>
          <c:y val="5.9547693524610833E-3"/>
        </c:manualLayout>
      </c:layout>
      <c:spPr>
        <a:noFill/>
        <a:ln w="25233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1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rgbClr val="4F81BD"/>
              </a:solidFill>
              <a:ln w="25233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C0504D"/>
              </a:solidFill>
              <a:ln w="25233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6.872515155979711E-2"/>
                  <c:y val="-5.095097709942778E-3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9.745694375615653E-2"/>
                  <c:y val="-4.6030015478834445E-2"/>
                </c:manualLayout>
              </c:layout>
              <c:dLblPos val="bestFit"/>
              <c:showVal val="1"/>
              <c:showCatName val="1"/>
            </c:dLbl>
            <c:spPr>
              <a:noFill/>
              <a:ln w="2523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46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</c:pie3DChart>
      <c:spPr>
        <a:noFill/>
        <a:ln w="25233">
          <a:noFill/>
        </a:ln>
      </c:spPr>
    </c:plotArea>
    <c:plotVisOnly val="1"/>
    <c:dispBlanksAs val="zero"/>
  </c:chart>
  <c:spPr>
    <a:solidFill>
      <a:schemeClr val="bg1"/>
    </a:solidFill>
    <a:ln w="946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 w="2524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9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rgbClr val="C0504D"/>
              </a:solidFill>
              <a:ln w="12621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8064A2"/>
              </a:solidFill>
              <a:ln w="12621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F79646"/>
              </a:solidFill>
              <a:ln w="12621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2.717918777186917E-2"/>
                  <c:y val="-7.5667163226218401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46E-2"/>
                  <c:y val="3.6847556217634955E-2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5.1499324107532728E-3"/>
                  <c:y val="-8.8889361802747646E-2"/>
                </c:manualLayout>
              </c:layout>
              <c:dLblPos val="bestFit"/>
              <c:showVal val="1"/>
            </c:dLbl>
            <c:spPr>
              <a:noFill/>
              <a:ln w="2524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46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241">
          <a:noFill/>
        </a:ln>
      </c:spPr>
    </c:plotArea>
    <c:legend>
      <c:legendPos val="b"/>
      <c:spPr>
        <a:noFill/>
        <a:ln w="2524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4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46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9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92"/>
              <a:t>Распределение пострадавших и погибших детей по гендерным признакам</a:t>
            </a:r>
          </a:p>
        </c:rich>
      </c:tx>
      <c:spPr>
        <a:noFill/>
        <a:ln w="25240">
          <a:noFill/>
        </a:ln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2620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7030A0"/>
              </a:solidFill>
              <a:ln w="12620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2.717918777186917E-2"/>
                  <c:y val="-7.5667163226218401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46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 w="252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46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240">
          <a:noFill/>
        </a:ln>
      </c:spPr>
    </c:plotArea>
    <c:legend>
      <c:legendPos val="b"/>
      <c:spPr>
        <a:noFill/>
        <a:ln w="25240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4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46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39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 w="25245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245">
              <a:noFill/>
            </a:ln>
          </c:spPr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245">
              <a:noFill/>
            </a:ln>
          </c:spPr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245">
              <a:noFill/>
            </a:ln>
          </c:spPr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203531008"/>
        <c:axId val="203532544"/>
      </c:barChart>
      <c:catAx>
        <c:axId val="2035310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46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532544"/>
        <c:crosses val="autoZero"/>
        <c:auto val="1"/>
        <c:lblAlgn val="ctr"/>
        <c:lblOffset val="100"/>
      </c:catAx>
      <c:valAx>
        <c:axId val="203532544"/>
        <c:scaling>
          <c:orientation val="minMax"/>
        </c:scaling>
        <c:axPos val="l"/>
        <c:majorGridlines>
          <c:spPr>
            <a:ln w="946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94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531008"/>
        <c:crosses val="autoZero"/>
        <c:crossBetween val="between"/>
      </c:valAx>
      <c:spPr>
        <a:noFill/>
        <a:ln w="25245">
          <a:noFill/>
        </a:ln>
      </c:spPr>
    </c:plotArea>
    <c:legend>
      <c:legendPos val="b"/>
      <c:spPr>
        <a:noFill/>
        <a:ln w="25245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46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39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 w="25245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245">
              <a:noFill/>
            </a:ln>
          </c:spPr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245">
              <a:noFill/>
            </a:ln>
          </c:spPr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245">
              <a:noFill/>
            </a:ln>
          </c:spPr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85172736"/>
        <c:axId val="185174272"/>
      </c:barChart>
      <c:catAx>
        <c:axId val="185172736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46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96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174272"/>
        <c:crosses val="autoZero"/>
        <c:auto val="1"/>
        <c:lblAlgn val="ctr"/>
        <c:lblOffset val="100"/>
        <c:tickLblSkip val="1"/>
      </c:catAx>
      <c:valAx>
        <c:axId val="185174272"/>
        <c:scaling>
          <c:orientation val="minMax"/>
        </c:scaling>
        <c:axPos val="l"/>
        <c:majorGridlines>
          <c:spPr>
            <a:ln w="946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94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172736"/>
        <c:crosses val="autoZero"/>
        <c:crossBetween val="between"/>
      </c:valAx>
      <c:spPr>
        <a:noFill/>
        <a:ln w="25245">
          <a:noFill/>
        </a:ln>
      </c:spPr>
    </c:plotArea>
    <c:legend>
      <c:legendPos val="b"/>
      <c:spPr>
        <a:noFill/>
        <a:ln w="25245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46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 w="25399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399">
              <a:noFill/>
            </a:ln>
          </c:spPr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399">
              <a:noFill/>
            </a:ln>
          </c:spPr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99">
              <a:noFill/>
            </a:ln>
          </c:spPr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axId val="194990848"/>
        <c:axId val="194992384"/>
      </c:barChart>
      <c:catAx>
        <c:axId val="1949908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4992384"/>
        <c:crosses val="autoZero"/>
        <c:auto val="1"/>
        <c:lblAlgn val="ctr"/>
        <c:lblOffset val="100"/>
      </c:catAx>
      <c:valAx>
        <c:axId val="194992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499084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 w="2528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4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2641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8064A2"/>
              </a:solidFill>
              <a:ln w="12641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</c:dLbl>
            <c:spPr>
              <a:noFill/>
              <a:ln w="2528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6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 w="25282">
          <a:noFill/>
        </a:ln>
      </c:spPr>
    </c:plotArea>
    <c:legend>
      <c:legendPos val="b"/>
      <c:spPr>
        <a:noFill/>
        <a:ln w="25282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6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48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rgbClr val="4F81BD"/>
              </a:solidFill>
              <a:ln w="12700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C0504D"/>
              </a:solidFill>
              <a:ln w="12700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9BBB59"/>
              </a:solidFill>
              <a:ln w="12700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8064A2"/>
              </a:solidFill>
              <a:ln w="12700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5.8486131444624813E-2"/>
                  <c:y val="-2.0132355250465486E-2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2.2714447126270059E-2"/>
                  <c:y val="-3.5822958027682462E-2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-3.1698474876570085E-2"/>
                  <c:y val="-2.5624364522002348E-2"/>
                </c:manualLayout>
              </c:layout>
              <c:dLblPos val="bestFit"/>
              <c:showVal val="1"/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400">
          <a:noFill/>
        </a:ln>
      </c:spPr>
    </c:plotArea>
    <c:legend>
      <c:legendPos val="b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39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470125063"/>
          <c:y val="4.5430684800763571E-3"/>
        </c:manualLayout>
      </c:layout>
      <c:spPr>
        <a:noFill/>
        <a:ln w="25232">
          <a:noFill/>
        </a:ln>
      </c:sp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rgbClr val="4F81BD"/>
              </a:solidFill>
              <a:ln w="2523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C0504D"/>
              </a:solidFill>
              <a:ln w="2523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9BBB59"/>
              </a:solidFill>
              <a:ln w="2523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8064A2"/>
              </a:solidFill>
              <a:ln w="25232">
                <a:solidFill>
                  <a:srgbClr val="FFFFFF"/>
                </a:solidFill>
                <a:prstDash val="solid"/>
              </a:ln>
            </c:spPr>
          </c:dPt>
          <c:dPt>
            <c:idx val="4"/>
            <c:spPr>
              <a:solidFill>
                <a:srgbClr val="4BACC6"/>
              </a:solidFill>
              <a:ln w="2523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10782638120648159"/>
                  <c:y val="-6.1695511411327383E-2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0.10351497798312415"/>
                  <c:y val="-0.10829103214890044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-7.4602633348517522E-2"/>
                  <c:y val="-9.104547210786516E-3"/>
                </c:manualLayout>
              </c:layout>
              <c:spPr>
                <a:noFill/>
                <a:ln w="2523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94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dLblPos val="bestFit"/>
              <c:showVal val="1"/>
              <c:showCatName val="1"/>
            </c:dLbl>
            <c:spPr>
              <a:noFill/>
              <a:ln w="2523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46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</c:pie3DChart>
      <c:spPr>
        <a:noFill/>
        <a:ln w="25232">
          <a:noFill/>
        </a:ln>
      </c:spPr>
    </c:plotArea>
    <c:plotVisOnly val="1"/>
    <c:dispBlanksAs val="zero"/>
  </c:chart>
  <c:spPr>
    <a:solidFill>
      <a:schemeClr val="bg1"/>
    </a:solidFill>
    <a:ln w="946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DC46A-75C2-4284-8CEB-3E4B0259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2021-03-30T10:43:00Z</cp:lastPrinted>
  <dcterms:created xsi:type="dcterms:W3CDTF">2022-11-02T10:16:00Z</dcterms:created>
  <dcterms:modified xsi:type="dcterms:W3CDTF">2022-11-02T10:16:00Z</dcterms:modified>
</cp:coreProperties>
</file>