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3401" w:type="pct"/>
        <w:tblBorders>
          <w:left w:val="single" w:sz="18" w:space="0" w:color="4F81BD"/>
        </w:tblBorders>
        <w:tblLook w:val="04A0"/>
      </w:tblPr>
      <w:tblGrid>
        <w:gridCol w:w="6520"/>
      </w:tblGrid>
      <w:tr w:rsidR="0002021F" w:rsidRPr="00D17A5D" w:rsidTr="0002021F">
        <w:trPr>
          <w:trHeight w:val="1669"/>
        </w:trPr>
        <w:tc>
          <w:tcPr>
            <w:tcW w:w="652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02021F" w:rsidRPr="0002021F" w:rsidRDefault="0002021F" w:rsidP="0002021F">
            <w:pPr>
              <w:pStyle w:val="a4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02021F" w:rsidRPr="00D17A5D" w:rsidTr="0002021F">
        <w:trPr>
          <w:trHeight w:val="1608"/>
        </w:trPr>
        <w:tc>
          <w:tcPr>
            <w:tcW w:w="6520" w:type="dxa"/>
          </w:tcPr>
          <w:p w:rsidR="0002021F" w:rsidRPr="0002021F" w:rsidRDefault="0002021F" w:rsidP="0002021F">
            <w:pPr>
              <w:pStyle w:val="a4"/>
              <w:rPr>
                <w:rFonts w:ascii="Times New Roman" w:hAnsi="Times New Roman"/>
                <w:sz w:val="36"/>
                <w:szCs w:val="36"/>
              </w:rPr>
            </w:pPr>
            <w:r w:rsidRPr="0002021F">
              <w:rPr>
                <w:rFonts w:ascii="Times New Roman" w:hAnsi="Times New Roman"/>
                <w:sz w:val="36"/>
                <w:szCs w:val="36"/>
              </w:rPr>
              <w:t>Программа по ИЗО для 2 класса ЗПР</w:t>
            </w:r>
          </w:p>
        </w:tc>
      </w:tr>
    </w:tbl>
    <w:p w:rsidR="0002021F" w:rsidRDefault="0002021F" w:rsidP="0002021F">
      <w:pPr>
        <w:spacing w:after="0"/>
        <w:jc w:val="center"/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</w:pPr>
      <w:r w:rsidRPr="0002021F"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  <w:t>Министерство общего и профессионального образования Свердловской области</w:t>
      </w:r>
    </w:p>
    <w:p w:rsidR="0002021F" w:rsidRDefault="0002021F" w:rsidP="0002021F">
      <w:pPr>
        <w:spacing w:after="0"/>
        <w:jc w:val="center"/>
      </w:pPr>
      <w:r w:rsidRPr="0002021F"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  <w:t>Государственное бюджетное общеобразовательное учреждение Свердловской области «</w:t>
      </w:r>
      <w:proofErr w:type="spellStart"/>
      <w:r w:rsidRPr="0002021F"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  <w:t>Дегтярская</w:t>
      </w:r>
      <w:proofErr w:type="spellEnd"/>
      <w:r w:rsidRPr="0002021F"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  <w:t xml:space="preserve"> школа, реализующая адаптированные общеобразовательные программы» ГБОУ СО «</w:t>
      </w:r>
      <w:proofErr w:type="spellStart"/>
      <w:r w:rsidRPr="0002021F"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  <w:t>Дегтярская</w:t>
      </w:r>
      <w:proofErr w:type="spellEnd"/>
      <w:r w:rsidRPr="0002021F">
        <w:rPr>
          <w:rFonts w:ascii="Times New Roman" w:eastAsia="Arial Unicode MS" w:hAnsi="Times New Roman"/>
          <w:bCs/>
          <w:kern w:val="2"/>
          <w:sz w:val="24"/>
          <w:szCs w:val="24"/>
          <w:lang w:eastAsia="hi-IN" w:bidi="hi-IN"/>
        </w:rPr>
        <w:t xml:space="preserve"> школа»</w:t>
      </w:r>
    </w:p>
    <w:p w:rsidR="0002021F" w:rsidRDefault="0002021F" w:rsidP="0002021F">
      <w:pPr>
        <w:spacing w:after="0"/>
      </w:pPr>
    </w:p>
    <w:tbl>
      <w:tblPr>
        <w:tblpPr w:leftFromText="187" w:rightFromText="187" w:horzAnchor="margin" w:tblpXSpec="center" w:tblpYSpec="bottom"/>
        <w:tblW w:w="4000" w:type="pct"/>
        <w:tblLook w:val="04A0"/>
      </w:tblPr>
      <w:tblGrid>
        <w:gridCol w:w="7668"/>
      </w:tblGrid>
      <w:tr w:rsidR="0002021F" w:rsidRPr="00D17A5D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02021F" w:rsidRPr="00D17A5D" w:rsidRDefault="0002021F" w:rsidP="0002021F">
            <w:pPr>
              <w:pStyle w:val="a4"/>
              <w:jc w:val="center"/>
              <w:rPr>
                <w:color w:val="4F81BD"/>
              </w:rPr>
            </w:pPr>
            <w:r w:rsidRPr="00D17A5D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  <w:p w:rsidR="0002021F" w:rsidRPr="00D17A5D" w:rsidRDefault="0002021F">
            <w:pPr>
              <w:pStyle w:val="a4"/>
              <w:rPr>
                <w:color w:val="4F81BD"/>
              </w:rPr>
            </w:pPr>
          </w:p>
        </w:tc>
      </w:tr>
    </w:tbl>
    <w:p w:rsidR="0002021F" w:rsidRDefault="0002021F"/>
    <w:p w:rsidR="0002021F" w:rsidRDefault="0002021F"/>
    <w:p w:rsidR="0002021F" w:rsidRDefault="0002021F"/>
    <w:p w:rsidR="0002021F" w:rsidRDefault="0002021F"/>
    <w:p w:rsidR="0002021F" w:rsidRDefault="0002021F"/>
    <w:p w:rsidR="0002021F" w:rsidRDefault="0002021F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DA6824" w:rsidRDefault="00DA6824"/>
    <w:p w:rsidR="0002021F" w:rsidRPr="00A0634B" w:rsidRDefault="0002021F" w:rsidP="000202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Адаптированная рабочая программа по учебному курсу «ИЗО» для 1-4 классов разработана на основе примерной адаптированной основной общеобразовательной программы начального общего образования для обучающихся с ЗПР ФГОС НОО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обуч-ся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ЗПР (вариант 7.2), авторской программы «Изобразительное искусство» /Б.М.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Н.А. Горяева, А.С. Питерских/  «Изобразительное искусство». Рабочие программы. Предметная линия учебников под редакцией Б. М.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1—4 классы: пособие для учителей общеобразовательных учреждений / [Б.М.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Н.А. Горяева, А.С. Питерских]; под. ред. Б.М.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5-е изд. – М.: Просвещение, 2015 г.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 учебного предмета «Изобразительное искусство»— формирование художественной культуры учащихся как неотъемлемой части культуры духов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ной, т. е. культуры мир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оотношений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выработанных поколения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ми. Эти ценности как высшие ценности человеческой цивили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Достижение поставленной цели при разработке и реализации образовательным учреждением АООП НОО обучающихся с ЗПР предусматривает решение следующих </w:t>
      </w:r>
      <w:r w:rsidRPr="00A063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основных задач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решаемых при реализации рабочей программы</w:t>
      </w:r>
      <w:r w:rsidRPr="00A063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нравственно-эстетической отзывчивости на прекрасное и безобразное в жизни и в искусстве;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художественно-творческой активности;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стимулирование и развитие любознательности, потребности познавать культурные традиции своего региона, России и других государств;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картины материальной и духовной культуры как продукта творческой деятельности человека;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мотивации успеха и достижений, творческой самореализации, интереса к предметно-преобразующей, художественно-конструкторской деятельности;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формирование внутреннего плана деятельности на основе поэтапной отработки предметно-преобразовательных действий, включающих </w:t>
      </w:r>
      <w:proofErr w:type="spellStart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целеполагание</w:t>
      </w:r>
      <w:proofErr w:type="spellEnd"/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планирование (умение составлять план действий и применять его для решения учебных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формирование культуры личности ребенка во всех проявлениях.</w:t>
      </w:r>
    </w:p>
    <w:p w:rsidR="0002021F" w:rsidRPr="00A0634B" w:rsidRDefault="0002021F" w:rsidP="000202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252525"/>
          <w:sz w:val="28"/>
          <w:szCs w:val="28"/>
          <w:shd w:val="clear" w:color="auto" w:fill="FFFFFF"/>
          <w:lang w:eastAsia="ru-RU"/>
        </w:rPr>
        <w:t xml:space="preserve">Особые образовательные потребности обучающихся с ЗПР 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</w:t>
      </w:r>
    </w:p>
    <w:p w:rsidR="0002021F" w:rsidRPr="00A0634B" w:rsidRDefault="0002021F" w:rsidP="0002021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общим потребностям относятся:</w:t>
      </w:r>
    </w:p>
    <w:p w:rsidR="0002021F" w:rsidRPr="00A0634B" w:rsidRDefault="0002021F" w:rsidP="0002021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02021F" w:rsidRPr="00A0634B" w:rsidRDefault="0002021F" w:rsidP="0002021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выделение пропедевтического периода в образовании, обеспечивающего</w:t>
      </w:r>
    </w:p>
    <w:p w:rsidR="0002021F" w:rsidRPr="00A0634B" w:rsidRDefault="0002021F" w:rsidP="0002021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ОВЗ;</w:t>
      </w:r>
    </w:p>
    <w:p w:rsidR="0002021F" w:rsidRPr="00A0634B" w:rsidRDefault="0002021F" w:rsidP="0002021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02021F" w:rsidRPr="00A0634B" w:rsidRDefault="0002021F" w:rsidP="0002021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психологическое сопровождение, оптимизирующее взаимодействие ребенка с педагогами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учениками;</w:t>
      </w:r>
    </w:p>
    <w:p w:rsidR="0002021F" w:rsidRPr="0002021F" w:rsidRDefault="0002021F" w:rsidP="0002021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психологическое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сопровождение,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2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семьи и образовательной организации;</w:t>
      </w:r>
    </w:p>
    <w:p w:rsidR="0002021F" w:rsidRDefault="0002021F" w:rsidP="0002021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CA1094" w:rsidRDefault="00CA1094" w:rsidP="00CA109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УЧЕБНОГО КУРСА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A10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CA10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обуч-ся</w:t>
      </w:r>
      <w:proofErr w:type="spellEnd"/>
      <w:r w:rsidRPr="00CA10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ЗПР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результате изучения курса «Изобразительное искусство» в начальной школе должны быть достигнуты определенные ре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зультаты.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Личностные результаты отражаются в индивидуальных ка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чественных свойствах учащихся, которые они должны приоб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рести в процессе освоения учебного предмета по программе «Изобразительное искусство»: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чувство гордости за культуру и искусство Родины, своего народа;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уважительное отношение к культуре и искусству других на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родов нашей страны и мира в целом;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понимание особой роли культуры и искусства в жизни об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щества и каждого отдельного человека;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эстетических чувств, художественно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творческого мышления, наблюдательности и фантазии;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эстетических потребностей (потребностей в общении с искусством, природой, потребностей в творчес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ком отношении к окружающему миру, потребностей в само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стоятельной практической творческой деятельности), ценнос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тей и чувств;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развитие этических чувств, доброжелательности и эмоцио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нально-нравственной отзывчивости, понимания и сопережи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вания чувствам других людей;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сотрудничать с товарищами в процессе совместной деятельности, соотносить свою часть работы с общим за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мыслом;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обсуждать и анализировать собственную художест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результаты характеризуют уровень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универсальных способностей учащихся, прояв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ляющихся в познавательной и практической творческой дея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тельности: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освоение способов решения проблем творческого и поиско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вого характера;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умением творческого видения с позиций худож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ника, т. е. умением сравнивать, анализировать, выделять главное, обобщать;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формирование умения понимать причины успеха/неуспеха учебной деятельности и способности конструктивно дейст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вовать даже в ситуациях неуспеха;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освоение начальных форм познавательной и личностной реф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лексии;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логическими действиями сравнения, анализа, синтеза, обобщения, классификации по родовидовым при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знакам;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умением вести диалог, распределять функции и роли в процессе выполнения коллективной творческой работы;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использование средств информационных технологий для ре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шения различных учебно-творческих задач в процессе поис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ка дополнительного изобразительного материала, выполне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 творческих проектов, отдельных упражнений по живо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писи, графике, моделированию и т. д.;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рационально строить самостоятельную творческую деятельность, умение организовать место занятий;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осознанное стремление к освоению новых знаний и умений, к достижению более высоких и оригинальных творческих результатов.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Предметные результаты характеризуют опыт учащихся в художественно-творческой деятельности, который приоб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ретается и закрепляется в процессе освоения учебного пред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мета: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первоначальных представлений о роли изобразительного искусства в жизни человека, его роли в ду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ховно-нравственном развитии человека;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 художественной культуры, в том числе на материале художественной культуры родного края,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эстетического отношения к миру; понимание красоты как ценности, потребности в художественном творчестве и в об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щении с искусством;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практическими умениями и навыками в восприя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тии, анализе и оценке произведений искусства;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элементарными практическими умениями и на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выками в различных видах художественной деятельности (рисунке, живописи, скульптуре, художественном конструи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ровании), а также в специфических формах художественной деятельности, базирующихся на ИКТ (цифровая фотогра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фия, видеозапись, элементы мультипликации и пр.);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знание видов художественной деятельности: изобразитель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ной (живопись, графика, скульптура), конструктивной (ди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зайн и архитектура), декоративной (народные и прикладные виды искусства);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знание основных видов и жанров пространственно-визуаль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ных искусств;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понимание образной природы искусства;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эстетическая оценка явлений природы, событий окружаю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щего мира;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применение художественных умений, знаний и представле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ний в процессе выполнения художественно-творческих работ;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узнавать, воспринимать, описывать и эмоцио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нально оценивать несколько великих произведений русско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го и мирового искусства;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обсуждать и анализировать произведения искусства, выражая суждения о содержании, сюжетах и выразительных средствах;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усвоение названий ведущих художественных музеев России и художественных музеев своего региона;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видеть проявления визуально-пространственных ис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кусств в окружающей жизни: в доме, на улице, в театре, на празднике;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использовать в художественно-творческой дея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тельности различные художественные материалы и худо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жественные техники;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передавать в художественно-творческой дея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тельности характер, эмоциональные состояния и свое отно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шение к природе, человеку, обществу;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компоновать на плоскости листа и в объеме заду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манный художественный образ;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освоение умений применять в художественно-творческой деятельности основы </w:t>
      </w:r>
      <w:proofErr w:type="spellStart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основы графической грамоты;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навыками моделирования из бумаги, лепки из пластилина, навыками изображения средствами аппликации и коллажа;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характеризовать и эстетически оценивать разнообра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зие и красоту природы различных регионов нашей страны;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рассуждать о многообразии представлений о красо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те у народов мира, способности человека в самых разных природных условиях создавать свою самобытную художест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венную культуру;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изображение в творческих работах особенностей художест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венной культуры разных (знакомых по урокам) народов, пе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редача особенностей понимания ими красоты природы, че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ловека, народных традиций;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способность эстетически, эмоционально воспринимать кра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соту городов, сохранивших исторический облик, - свидете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лей нашей истории;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приводить примеры произведений искусства, выра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жающих красоту мудрости и богатой духовной жизни, кра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соту внутреннего мира человека.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 результате изучения искусства у обучающихся: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будут сформированы основы художественной культуры: пред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ставления о специфике искусства, потребность в художест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венном творчестве и в общении с искусством;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начнут развиваться образное мышление, наблюдательность и воображение, творческие способности, эстетические чув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ства, формироваться основы анализа произведения искусства;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сформируются основы духовно-нравственных ценностей лич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ности, будет проявляться эмоционально-ценностное отно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шение к миру, художественный вкус;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появится способность к реализации творческого потенциа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ла в духовной, художественно-продуктивной деятельности, разовьется трудолюбие, открытость миру, диалогичность;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будут заложены основы российской гражданской идентич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ности, чувства гордости за свою Родину, появится осозна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 своей этнической и национальной принадлежности, от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ветственности за общее благополучие.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Обучающиеся: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овладеют умениями и навыками восприятия произведений искусства; смогут понимать образную природу искусства; да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вать эстетическую оценку явлениям окружающего мира;</w:t>
      </w:r>
    </w:p>
    <w:p w:rsidR="00CA1094" w:rsidRPr="00CA1094" w:rsidRDefault="00CA1094" w:rsidP="00CA109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получат навыки сотрудничества со взрослыми и сверстника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ми, научатся вести диалог, участвовать в обсуждении значи</w:t>
      </w: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мых явлений жизни и искусства;</w:t>
      </w:r>
    </w:p>
    <w:p w:rsidR="00CA1094" w:rsidRDefault="00CA1094" w:rsidP="00DA682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10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научатся различать виды и жанры искусства, смогут называть ведущие художественные музеи России (и своего региона);</w:t>
      </w:r>
    </w:p>
    <w:p w:rsidR="0002021F" w:rsidRPr="00DA6824" w:rsidRDefault="00CA1094" w:rsidP="00DA682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 изуче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 учебного курса отводится 34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год </w:t>
      </w:r>
      <w:r w:rsidRPr="00A06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 ч в неделю). </w:t>
      </w:r>
    </w:p>
    <w:tbl>
      <w:tblPr>
        <w:tblW w:w="98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4"/>
        <w:gridCol w:w="2081"/>
        <w:gridCol w:w="5103"/>
        <w:gridCol w:w="851"/>
        <w:gridCol w:w="1376"/>
        <w:gridCol w:w="30"/>
      </w:tblGrid>
      <w:tr w:rsidR="00D8662B" w:rsidRPr="00D17A5D" w:rsidTr="00D8662B">
        <w:tc>
          <w:tcPr>
            <w:tcW w:w="25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класс</w:t>
            </w:r>
          </w:p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ИСКУССТВО И ТЫ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8662B" w:rsidRPr="00D17A5D" w:rsidRDefault="00D8662B" w:rsidP="00D866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D8662B" w:rsidRPr="00D17A5D" w:rsidTr="00D8662B">
        <w:trPr>
          <w:trHeight w:val="20"/>
        </w:trPr>
        <w:tc>
          <w:tcPr>
            <w:tcW w:w="25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02021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62B" w:rsidRPr="00D17A5D" w:rsidRDefault="00D8662B"/>
        </w:tc>
      </w:tr>
      <w:tr w:rsidR="00D8662B" w:rsidRPr="00D17A5D" w:rsidTr="00D8662B"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 и чем работает художник?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Наблюдать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цветовые сочетания в природе.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Смешивать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краски сразу на листе бумаги.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Овладевать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первичными живописными навыками.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на основе смешивания трёх основных цветов разнообразные цвета по памяти и впечатлению.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Учиться различать и сравнивать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тёплые и светлые оттенки цвета и тона.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Смешивать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цветные краски с белой и чёрной для получения богатого колорита.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навыки работы с гуашью.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живописными материалами пейзажи.</w:t>
            </w:r>
          </w:p>
        </w:tc>
        <w:tc>
          <w:tcPr>
            <w:tcW w:w="85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08.09.20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15.09.20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22.09.20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29.09.20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6.10.20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13.10.20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20.10.20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27.10.20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10.11.20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17.11.20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24.11.20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1.12.20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8.12.20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15.12.20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22.12.20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62B" w:rsidRPr="00D17A5D" w:rsidTr="00D8662B"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Реальность и фантазия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Рассматривать, изучать и анализировать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строение реальных животных.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животных, выделяя пропорции частей тела.</w:t>
            </w:r>
          </w:p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Передавать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в изображении характер выбранного животного.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Закреплять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навыки работы от общего к частному.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Наблюдать и учиться видеть 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украшения в природе. Эмоционально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откликаться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на красоту природы.</w:t>
            </w:r>
          </w:p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с помощью графических материалов, линий изображения различных украшений в природе.</w:t>
            </w:r>
          </w:p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навыки работы тушью, пером, углем, мелом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62B" w:rsidRPr="00D17A5D" w:rsidRDefault="00D8662B"/>
        </w:tc>
      </w:tr>
      <w:tr w:rsidR="00D8662B" w:rsidRPr="00D17A5D" w:rsidTr="00307C9F">
        <w:trPr>
          <w:gridAfter w:val="1"/>
          <w:wAfter w:w="30" w:type="dxa"/>
        </w:trPr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чем говорит искусство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Повторять и закреплять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полученные на предыдущих уроках знания.</w:t>
            </w:r>
          </w:p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Понимать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роль, взаимодействие в работе трёх Братьев-Мастеров (их единство).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Конструировать (моделировать) и украшать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ёлочные украшения для новогодней ёлки.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Обсуждать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творческие работы на итоговой выставке,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собственную художественную деятельность и деятельность своих одноклассников.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Характеризовать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доброго и злого героев.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Сравнивать и анализировать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возможности использования изобразительных средств для создания доброго и злого образов.</w:t>
            </w:r>
          </w:p>
          <w:p w:rsidR="00D8662B" w:rsidRPr="00A0634B" w:rsidRDefault="00D8662B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Учиться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изображать эмоциональное состояние человека.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живописными материалами выразительные контрастные образы доброго и злого героя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62B" w:rsidRPr="00A0634B" w:rsidRDefault="00D8662B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29.12.20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lastRenderedPageBreak/>
              <w:t>12.01.21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19.01.21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26.01.21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02.02.21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09.01.21</w:t>
            </w:r>
          </w:p>
          <w:p w:rsidR="00D8662B" w:rsidRPr="00D17A5D" w:rsidRDefault="00D8662B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16.02</w:t>
            </w:r>
            <w:r w:rsidR="00307C9F" w:rsidRPr="00D17A5D">
              <w:rPr>
                <w:rFonts w:ascii="Times New Roman" w:hAnsi="Times New Roman"/>
                <w:sz w:val="28"/>
                <w:szCs w:val="28"/>
              </w:rPr>
              <w:t>.21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02.03.21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09.03.21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16.03.21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30.03.21</w:t>
            </w: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7C9F" w:rsidRPr="00D17A5D" w:rsidRDefault="00307C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C9F" w:rsidRPr="00D17A5D" w:rsidTr="00307C9F">
        <w:trPr>
          <w:gridAfter w:val="1"/>
          <w:wAfter w:w="30" w:type="dxa"/>
          <w:trHeight w:val="472"/>
        </w:trPr>
        <w:tc>
          <w:tcPr>
            <w:tcW w:w="44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08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 говорит искусство</w:t>
            </w:r>
          </w:p>
        </w:tc>
        <w:tc>
          <w:tcPr>
            <w:tcW w:w="510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 составлять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на бумаге тихие (глухие) и звонкие цвета.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Иметь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представление об эмоциональной выразительности цвета — глухого и звонкого.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 наблюдать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многообразие и красоту в весенней природе.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борьбу тихого (глухого) и звонкого цветов, изображая весеннюю землю.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Сравнивать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колористическое богатство внутри одной цветовой гаммы.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Закреплять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умения работать кистью.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Расширять 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знания о средствах художественной выразительности.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Понимать,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что такое пропорции. </w:t>
            </w:r>
            <w:r w:rsidRPr="00A0634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Создавать</w:t>
            </w: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выразительные образы животных или птиц с помощью изменения пропорций</w:t>
            </w:r>
          </w:p>
        </w:tc>
        <w:tc>
          <w:tcPr>
            <w:tcW w:w="85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34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06.04.21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13.04.21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20.04.21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27.04.21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04.05.21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11.05.21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18.05.21</w:t>
            </w:r>
          </w:p>
          <w:p w:rsidR="00307C9F" w:rsidRPr="00D17A5D" w:rsidRDefault="00307C9F" w:rsidP="00307C9F">
            <w:pPr>
              <w:rPr>
                <w:rFonts w:ascii="Times New Roman" w:hAnsi="Times New Roman"/>
                <w:sz w:val="28"/>
                <w:szCs w:val="28"/>
              </w:rPr>
            </w:pPr>
            <w:r w:rsidRPr="00D17A5D">
              <w:rPr>
                <w:rFonts w:ascii="Times New Roman" w:hAnsi="Times New Roman"/>
                <w:sz w:val="28"/>
                <w:szCs w:val="28"/>
              </w:rPr>
              <w:t>25.05.21</w:t>
            </w:r>
          </w:p>
        </w:tc>
      </w:tr>
      <w:tr w:rsidR="00307C9F" w:rsidRPr="00D17A5D" w:rsidTr="00D17A5D">
        <w:trPr>
          <w:gridAfter w:val="1"/>
          <w:wAfter w:w="30" w:type="dxa"/>
          <w:trHeight w:val="645"/>
        </w:trPr>
        <w:tc>
          <w:tcPr>
            <w:tcW w:w="44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7C9F" w:rsidRPr="00A0634B" w:rsidRDefault="00307C9F" w:rsidP="00D17A5D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9F" w:rsidRPr="00D17A5D" w:rsidRDefault="00307C9F" w:rsidP="00307C9F"/>
        </w:tc>
      </w:tr>
    </w:tbl>
    <w:p w:rsidR="008002D3" w:rsidRPr="00384B71" w:rsidRDefault="008002D3" w:rsidP="00384B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4B71" w:rsidRDefault="00384B71" w:rsidP="00384B71">
      <w:pPr>
        <w:jc w:val="center"/>
        <w:rPr>
          <w:rFonts w:ascii="Times New Roman" w:hAnsi="Times New Roman"/>
          <w:b/>
          <w:sz w:val="28"/>
          <w:szCs w:val="28"/>
        </w:rPr>
      </w:pPr>
      <w:r w:rsidRPr="00384B71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384B71" w:rsidRDefault="00384B71" w:rsidP="00384B7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662"/>
        <w:gridCol w:w="1950"/>
      </w:tblGrid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6662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384B71" w:rsidRPr="00DA6824" w:rsidRDefault="006E2FD8" w:rsidP="00384B7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Как и чем работает художник? Знакомство с  материалами для рисования.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8.09.20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384B71" w:rsidRPr="00DA6824" w:rsidRDefault="00DA6824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 xml:space="preserve">Как работать кистью? 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15.09.20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384B71" w:rsidRPr="00DA6824" w:rsidRDefault="00DA6824" w:rsidP="00DA6824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Три основных цвета- желтый, красный, синий.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22.09.20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384B71" w:rsidRPr="00DA6824" w:rsidRDefault="00DA6824" w:rsidP="00DA6824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Волшебные цвета- белая, черная, серая.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29.09.20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384B71" w:rsidRPr="00DA6824" w:rsidRDefault="00DA6824" w:rsidP="00DA6824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 xml:space="preserve">Пастель, восковые мелки. 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6.10.20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384B71" w:rsidRPr="00DA6824" w:rsidRDefault="00DA6824" w:rsidP="00DA6824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Пластилин. Как с ним работать?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13.10.20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384B71" w:rsidRPr="00DA6824" w:rsidRDefault="00DA6824" w:rsidP="00DA6824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Бумага, ножницы, клей.  Что такое аппликация?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20.10.20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384B71" w:rsidRPr="00DA6824" w:rsidRDefault="00DA6824" w:rsidP="00DA6824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Аппликация из подручных материалов.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27.10.20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Изображение и реальность</w:t>
            </w:r>
          </w:p>
        </w:tc>
        <w:tc>
          <w:tcPr>
            <w:tcW w:w="1950" w:type="dxa"/>
          </w:tcPr>
          <w:p w:rsidR="00384B71" w:rsidRPr="00DA6824" w:rsidRDefault="00384B7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10.11.20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Изображение и реальность. Рисуем фантастических животных.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17.11.20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Украшение и реальность. Рисуем снежинки.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24.11.20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Украшение и фантазия. Рисуем зимние окна.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01.12.20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Постройка и реальность. Постройка сот пчел.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08.12.20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Постройка и фантазия. Аппликация.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15.12.20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Братья Мастера. Изображаем елочные игрушки.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22.12.20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6662" w:type="dxa"/>
          </w:tcPr>
          <w:p w:rsidR="00384B71" w:rsidRPr="00DA6824" w:rsidRDefault="00D425E1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О чем говорит искусство. Итоговая выставка.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29.12.20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6662" w:type="dxa"/>
          </w:tcPr>
          <w:p w:rsidR="00384B71" w:rsidRPr="00DA6824" w:rsidRDefault="00C014FC" w:rsidP="00D425E1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О чем говорит искусство. Изображение природы в различных состояниях.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12.01.21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О чем говорит искусство. Изображение природы в различных состояниях.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19.01.21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Художник изображает настроение.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26.01.21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Изображение характера животных.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02.02.21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Изображение характера животных в различной технике.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09.02.21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Изображение характера человека.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16.02.21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Образ человека в скульптуре.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02.03.21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Человек и его украшения.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09.03.21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О чем говорят украшения?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16.03.21</w:t>
            </w:r>
          </w:p>
        </w:tc>
      </w:tr>
      <w:tr w:rsidR="00384B71" w:rsidRPr="00DA6824" w:rsidTr="00DA6824">
        <w:tc>
          <w:tcPr>
            <w:tcW w:w="959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6662" w:type="dxa"/>
          </w:tcPr>
          <w:p w:rsidR="00384B71" w:rsidRPr="00DA6824" w:rsidRDefault="00C014FC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Образ здания. Рисуем фантастический город.</w:t>
            </w:r>
          </w:p>
        </w:tc>
        <w:tc>
          <w:tcPr>
            <w:tcW w:w="1950" w:type="dxa"/>
          </w:tcPr>
          <w:p w:rsidR="00384B71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30.03.21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6662" w:type="dxa"/>
          </w:tcPr>
          <w:p w:rsidR="007700CE" w:rsidRPr="00DA6824" w:rsidRDefault="006E2FD8" w:rsidP="00C014FC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Как говорит искусство? Теплые и холодные цвета.</w:t>
            </w:r>
          </w:p>
        </w:tc>
        <w:tc>
          <w:tcPr>
            <w:tcW w:w="1950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06.04.21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6662" w:type="dxa"/>
          </w:tcPr>
          <w:p w:rsidR="007700CE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Что выражают теплые и холодные цвета? Цвета в природе.</w:t>
            </w:r>
          </w:p>
        </w:tc>
        <w:tc>
          <w:tcPr>
            <w:tcW w:w="1950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13.04.21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6662" w:type="dxa"/>
          </w:tcPr>
          <w:p w:rsidR="007700CE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Тихие цвета (приглушенные). Учимся выражать эмоции цветом.</w:t>
            </w:r>
          </w:p>
        </w:tc>
        <w:tc>
          <w:tcPr>
            <w:tcW w:w="1950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20.04.21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6662" w:type="dxa"/>
          </w:tcPr>
          <w:p w:rsidR="007700CE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 xml:space="preserve">Что такое ритм пятен? </w:t>
            </w:r>
          </w:p>
        </w:tc>
        <w:tc>
          <w:tcPr>
            <w:tcW w:w="1950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27.04.21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6662" w:type="dxa"/>
          </w:tcPr>
          <w:p w:rsidR="007700CE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Ритм и движение пятен.</w:t>
            </w:r>
          </w:p>
        </w:tc>
        <w:tc>
          <w:tcPr>
            <w:tcW w:w="1950" w:type="dxa"/>
          </w:tcPr>
          <w:p w:rsidR="007700CE" w:rsidRPr="00DA6824" w:rsidRDefault="00D425E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 w:rsidR="007700CE" w:rsidRPr="00DA6824">
              <w:rPr>
                <w:rFonts w:ascii="Times New Roman" w:hAnsi="Times New Roman"/>
                <w:b/>
                <w:sz w:val="28"/>
                <w:szCs w:val="28"/>
              </w:rPr>
              <w:t>.05.21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6662" w:type="dxa"/>
          </w:tcPr>
          <w:p w:rsidR="007700CE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Что такое ритм линий? Характер линий. Создаем образ березы.</w:t>
            </w:r>
          </w:p>
        </w:tc>
        <w:tc>
          <w:tcPr>
            <w:tcW w:w="1950" w:type="dxa"/>
          </w:tcPr>
          <w:p w:rsidR="007700CE" w:rsidRPr="00DA6824" w:rsidRDefault="00D425E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7700CE" w:rsidRPr="00DA6824">
              <w:rPr>
                <w:rFonts w:ascii="Times New Roman" w:hAnsi="Times New Roman"/>
                <w:b/>
                <w:sz w:val="28"/>
                <w:szCs w:val="28"/>
              </w:rPr>
              <w:t>.05.21</w:t>
            </w:r>
          </w:p>
        </w:tc>
      </w:tr>
      <w:tr w:rsidR="007700CE" w:rsidRPr="00DA6824" w:rsidTr="00DA6824">
        <w:tc>
          <w:tcPr>
            <w:tcW w:w="959" w:type="dxa"/>
          </w:tcPr>
          <w:p w:rsidR="007700CE" w:rsidRPr="00DA6824" w:rsidRDefault="007700CE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6662" w:type="dxa"/>
          </w:tcPr>
          <w:p w:rsidR="007700CE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Ритм линий и пятен, цвет- средства выразительности любой композиции. Создание весенней композиции.</w:t>
            </w:r>
          </w:p>
        </w:tc>
        <w:tc>
          <w:tcPr>
            <w:tcW w:w="1950" w:type="dxa"/>
          </w:tcPr>
          <w:p w:rsidR="007700CE" w:rsidRPr="00DA6824" w:rsidRDefault="00D425E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7700CE" w:rsidRPr="00DA6824">
              <w:rPr>
                <w:rFonts w:ascii="Times New Roman" w:hAnsi="Times New Roman"/>
                <w:b/>
                <w:sz w:val="28"/>
                <w:szCs w:val="28"/>
              </w:rPr>
              <w:t>.05.21</w:t>
            </w:r>
          </w:p>
        </w:tc>
      </w:tr>
      <w:tr w:rsidR="00D425E1" w:rsidRPr="00DA6824" w:rsidTr="00DA6824">
        <w:tc>
          <w:tcPr>
            <w:tcW w:w="959" w:type="dxa"/>
          </w:tcPr>
          <w:p w:rsidR="00D425E1" w:rsidRPr="00DA6824" w:rsidRDefault="00D425E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D425E1" w:rsidRPr="00DA6824" w:rsidRDefault="006E2FD8" w:rsidP="006E2FD8">
            <w:pPr>
              <w:rPr>
                <w:rFonts w:ascii="Times New Roman" w:hAnsi="Times New Roman"/>
                <w:sz w:val="28"/>
                <w:szCs w:val="28"/>
              </w:rPr>
            </w:pPr>
            <w:r w:rsidRPr="00DA6824">
              <w:rPr>
                <w:rFonts w:ascii="Times New Roman" w:hAnsi="Times New Roman"/>
                <w:sz w:val="28"/>
                <w:szCs w:val="28"/>
              </w:rPr>
              <w:t>Создание весенней композиции. Итоговая выставка работ.</w:t>
            </w:r>
          </w:p>
        </w:tc>
        <w:tc>
          <w:tcPr>
            <w:tcW w:w="1950" w:type="dxa"/>
          </w:tcPr>
          <w:p w:rsidR="00D425E1" w:rsidRPr="00DA6824" w:rsidRDefault="00D425E1" w:rsidP="00DA682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6824">
              <w:rPr>
                <w:rFonts w:ascii="Times New Roman" w:hAnsi="Times New Roman"/>
                <w:b/>
                <w:sz w:val="28"/>
                <w:szCs w:val="28"/>
              </w:rPr>
              <w:t>25.04.21</w:t>
            </w:r>
          </w:p>
        </w:tc>
      </w:tr>
    </w:tbl>
    <w:p w:rsidR="00384B71" w:rsidRPr="00384B71" w:rsidRDefault="00384B71" w:rsidP="00384B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4B71" w:rsidRDefault="00384B71"/>
    <w:p w:rsidR="00384B71" w:rsidRDefault="00384B71"/>
    <w:sectPr w:rsidR="00384B71" w:rsidSect="0002021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3A07"/>
    <w:multiLevelType w:val="multilevel"/>
    <w:tmpl w:val="A9A6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9010C"/>
    <w:multiLevelType w:val="multilevel"/>
    <w:tmpl w:val="BC2A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C824EB"/>
    <w:multiLevelType w:val="multilevel"/>
    <w:tmpl w:val="24A0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021F"/>
    <w:rsid w:val="0002021F"/>
    <w:rsid w:val="00307C9F"/>
    <w:rsid w:val="00384B71"/>
    <w:rsid w:val="006E2FD8"/>
    <w:rsid w:val="007700CE"/>
    <w:rsid w:val="007E46A2"/>
    <w:rsid w:val="008002D3"/>
    <w:rsid w:val="00C014FC"/>
    <w:rsid w:val="00C81C0C"/>
    <w:rsid w:val="00CA1094"/>
    <w:rsid w:val="00D17A5D"/>
    <w:rsid w:val="00D425E1"/>
    <w:rsid w:val="00D8662B"/>
    <w:rsid w:val="00DA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21F"/>
    <w:pPr>
      <w:ind w:left="720"/>
      <w:contextualSpacing/>
    </w:pPr>
  </w:style>
  <w:style w:type="paragraph" w:styleId="a4">
    <w:name w:val="No Spacing"/>
    <w:link w:val="a5"/>
    <w:uiPriority w:val="1"/>
    <w:qFormat/>
    <w:rsid w:val="0002021F"/>
    <w:rPr>
      <w:rFonts w:eastAsia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02021F"/>
    <w:rPr>
      <w:rFonts w:eastAsia="Times New Roman"/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02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2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4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ИЗО для 2 класса ЗПР</vt:lpstr>
    </vt:vector>
  </TitlesOfParts>
  <Company>SPecialiST RePack</Company>
  <LinksUpToDate>false</LinksUpToDate>
  <CharactersWithSpaces>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ИЗО для 2 класса ЗПР</dc:title>
  <dc:creator>User</dc:creator>
  <cp:lastModifiedBy>Пользователь Windows</cp:lastModifiedBy>
  <cp:revision>2</cp:revision>
  <dcterms:created xsi:type="dcterms:W3CDTF">2021-07-05T05:08:00Z</dcterms:created>
  <dcterms:modified xsi:type="dcterms:W3CDTF">2021-07-05T05:08:00Z</dcterms:modified>
</cp:coreProperties>
</file>